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B6" w:rsidRDefault="00A433B6" w:rsidP="00A433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за незаконный сбыт наркотических средств с использованием сети «Интернет»</w:t>
      </w:r>
    </w:p>
    <w:p w:rsidR="00A433B6" w:rsidRDefault="00A433B6" w:rsidP="00A433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вещества, установлена ст. 228.1 УК РФ.</w:t>
      </w:r>
      <w:proofErr w:type="gramEnd"/>
    </w:p>
    <w:p w:rsidR="00A433B6" w:rsidRDefault="00A433B6" w:rsidP="00A433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№ 18-ФЗ с 01.01.2013 часть 2 статьи 228.1 УК РФ дополнена квалифицирующим признаком, предусматривающим повышенную ответственность за совершение указанных действий с использованием средств массовой информации либо электронных или информационно-телекоммуникационных сетей (включая сеть Интернет). Данное преступление сразу отнесено к категории особо тяжких, предусматривающих наказание в виде лишения свободы на срок от 5 до 12 лет.</w:t>
      </w:r>
    </w:p>
    <w:p w:rsidR="00A433B6" w:rsidRDefault="00A433B6" w:rsidP="00A433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предшествовало ужесточение ответственности в целом за преступления в сфере незаконного оборота наркотических средств. Так, Федеральными законами от 07.12.2011 № 420-ФЗ и от 01.03.2012 № 18-ФЗ введено понятие «в значительном размере» по отношению к наркотическим средствам, незаконный оборот которых влечет уголовную ответственность. При этом значительно усилена уголовная ответственность за незаконный оборот наркотических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кр</w:t>
      </w:r>
      <w:proofErr w:type="gramEnd"/>
      <w:r>
        <w:rPr>
          <w:rFonts w:ascii="Times New Roman" w:hAnsi="Times New Roman" w:cs="Times New Roman"/>
          <w:sz w:val="28"/>
          <w:szCs w:val="28"/>
        </w:rPr>
        <w:t>упном и особо крупном размерах с 01.01.2013. В связи с этим Правительство Российской Федерации постановлением от 01.10.2012 № 1002 утвердило новые размеры наркотических средств и психотропных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целей статей 228, 228.1, 229, 229.1 УК РФ, определив значения «значительного», «крупного» и «особо крупным» размеров соответственно. Кроме того, Федеральным законом от 03.12.2012 № 103 нижний предел наказания в виде лишения свободы за сбыт наркотических средств организованной группой увеличен с 8 до 10 лет.</w:t>
      </w:r>
    </w:p>
    <w:p w:rsidR="00A433B6" w:rsidRDefault="00A433B6" w:rsidP="00A433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30.06.2015 Пленумом Верховного Суда Российской Федерации в постановление от 15.06.2006 № 14 «О судебной практике по делам о преступлениях, связанных с наркотическими средствами, психотропными, сильнодействующими и ядовитыми веществами» внесены изменения, конкретизирующие понятие сбыта наркотических средств, разъясняющие особенности определения момента признания деяния оконченным преступлением.</w:t>
      </w:r>
    </w:p>
    <w:p w:rsidR="00A433B6" w:rsidRDefault="00A433B6" w:rsidP="00A433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под незаконным сбытом наркотических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едует понимать незаконную деятельность лица, направленную на их возмездную либо безвозмездную реализацию (продажа, дарение, обмен, уплата долга, дача взаймы и т.д.) другому лицу (далее – приобретателю). При этом сама передача лицом наркотика приобретателю может быть осуществлена любыми способами, в том числе непосредственно, путем сообщения о месте их хранения приобретателю, проведения закладки в обусловленном с ним месте, введения инъекции.</w:t>
      </w:r>
    </w:p>
    <w:p w:rsidR="00A433B6" w:rsidRDefault="00A433B6" w:rsidP="00A433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40F" w:rsidRDefault="0031440F" w:rsidP="00A433B6"/>
    <w:sectPr w:rsidR="0031440F" w:rsidSect="0031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3B6"/>
    <w:rsid w:val="0031440F"/>
    <w:rsid w:val="00A4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3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2018-07-24T08:59:00Z</dcterms:created>
  <dcterms:modified xsi:type="dcterms:W3CDTF">2018-07-24T09:00:00Z</dcterms:modified>
</cp:coreProperties>
</file>