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8C" w:rsidRPr="00B8738C" w:rsidRDefault="00B8738C" w:rsidP="00B8738C">
      <w:pPr>
        <w:shd w:val="clear" w:color="auto" w:fill="FFFFFF"/>
        <w:spacing w:after="675" w:line="585" w:lineRule="atLeast"/>
        <w:jc w:val="center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B8738C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Временное ограничение движения большегрузного транспорта в весенний период 2023 года</w:t>
      </w:r>
    </w:p>
    <w:p w:rsidR="00B8738C" w:rsidRPr="00B8738C" w:rsidRDefault="00B8738C" w:rsidP="00B87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С 1 апреля по 15 мая 2023 года</w:t>
      </w: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 автомобильным дорогам общего пользования местного значения Трубачевского сельского поселения вводится </w:t>
      </w:r>
      <w:r w:rsidRPr="00B8738C">
        <w:rPr>
          <w:rFonts w:ascii="Times New Roman" w:hAnsi="Times New Roman" w:cs="Times New Roman"/>
          <w:sz w:val="28"/>
          <w:szCs w:val="28"/>
        </w:rPr>
        <w:t>временное ограничение движения транспортных средств общей массой более 2,5 тонн.</w:t>
      </w:r>
    </w:p>
    <w:p w:rsidR="00B8738C" w:rsidRPr="00B8738C" w:rsidRDefault="00B8738C" w:rsidP="00B8738C">
      <w:pPr>
        <w:shd w:val="clear" w:color="auto" w:fill="FFFFFF"/>
        <w:spacing w:after="0" w:line="390" w:lineRule="atLeast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Это сделано с целью </w:t>
      </w:r>
      <w:proofErr w:type="gramStart"/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обеспечения сохранности автомобильных дорог общего пользования местного значения</w:t>
      </w:r>
      <w:proofErr w:type="gramEnd"/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Трубачевского сельского поселения</w:t>
      </w: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(далее - автомобильные дороги) в период  возникновения  неблагоприятных природно-климатических условий в связи со снижением несущей способности конструктивных элементов автомобильных дорог, вызванной их переувлажнением.</w:t>
      </w:r>
    </w:p>
    <w:p w:rsidR="00B8738C" w:rsidRPr="00B8738C" w:rsidRDefault="00B8738C" w:rsidP="00B8738C">
      <w:pPr>
        <w:shd w:val="clear" w:color="auto" w:fill="FFFFFF"/>
        <w:spacing w:after="0" w:line="390" w:lineRule="atLeast"/>
        <w:ind w:right="-1"/>
        <w:jc w:val="both"/>
        <w:textAlignment w:val="top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 перечню дорог, на которые распространяется временное ограничение движения транспортных средств, относятся:</w:t>
      </w:r>
    </w:p>
    <w:p w:rsidR="00B8738C" w:rsidRPr="00B8738C" w:rsidRDefault="00B8738C" w:rsidP="00B8738C">
      <w:pPr>
        <w:shd w:val="clear" w:color="auto" w:fill="FFFFFF"/>
        <w:spacing w:after="0" w:line="390" w:lineRule="atLeast"/>
        <w:ind w:right="-1"/>
        <w:jc w:val="both"/>
        <w:textAlignment w:val="top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дороги с. Трубачево;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дороги д.Новоуспенка;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подъезд к д.Новоуспенка;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дороги д. Новониколаевка;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подъезд к д. Новониколаевка;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 xml:space="preserve">- дорога к д. </w:t>
      </w:r>
      <w:proofErr w:type="gramStart"/>
      <w:r w:rsidRPr="00B8738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B8738C">
        <w:rPr>
          <w:rFonts w:ascii="Times New Roman" w:hAnsi="Times New Roman" w:cs="Times New Roman"/>
          <w:sz w:val="28"/>
          <w:szCs w:val="28"/>
        </w:rPr>
        <w:t xml:space="preserve"> Брагино;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дороги с. Малобрагино;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дороги д.Бушуево;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- подъе</w:t>
      </w:r>
      <w:proofErr w:type="gramStart"/>
      <w:r w:rsidRPr="00B8738C">
        <w:rPr>
          <w:rFonts w:ascii="Times New Roman" w:hAnsi="Times New Roman" w:cs="Times New Roman"/>
          <w:sz w:val="28"/>
          <w:szCs w:val="28"/>
        </w:rPr>
        <w:t>зд к св</w:t>
      </w:r>
      <w:proofErr w:type="gramEnd"/>
      <w:r w:rsidRPr="00B8738C">
        <w:rPr>
          <w:rFonts w:ascii="Times New Roman" w:hAnsi="Times New Roman" w:cs="Times New Roman"/>
          <w:sz w:val="28"/>
          <w:szCs w:val="28"/>
        </w:rPr>
        <w:t>алкам в с.Трубачево, с.Малобрагино, д.Бушуево;</w:t>
      </w:r>
    </w:p>
    <w:p w:rsidR="00B8738C" w:rsidRPr="00B8738C" w:rsidRDefault="00B8738C" w:rsidP="00B8738C">
      <w:pPr>
        <w:jc w:val="both"/>
        <w:rPr>
          <w:rFonts w:ascii="Times New Roman" w:hAnsi="Times New Roman" w:cs="Times New Roman"/>
          <w:sz w:val="28"/>
          <w:szCs w:val="28"/>
        </w:rPr>
      </w:pPr>
      <w:r w:rsidRPr="00B8738C">
        <w:rPr>
          <w:rFonts w:ascii="Times New Roman" w:hAnsi="Times New Roman" w:cs="Times New Roman"/>
          <w:sz w:val="28"/>
          <w:szCs w:val="28"/>
        </w:rPr>
        <w:t>временное ограничение движения транспортных средств общей массой более 2,5 тонн.</w:t>
      </w:r>
    </w:p>
    <w:p w:rsidR="00B8738C" w:rsidRPr="00B8738C" w:rsidRDefault="00B8738C" w:rsidP="00B8738C">
      <w:pPr>
        <w:shd w:val="clear" w:color="auto" w:fill="FFFFFF"/>
        <w:spacing w:after="0" w:line="390" w:lineRule="atLeast"/>
        <w:ind w:right="-1"/>
        <w:jc w:val="both"/>
        <w:textAlignment w:val="top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Временное ограничение движения не распространяется:</w:t>
      </w:r>
    </w:p>
    <w:p w:rsidR="00B8738C" w:rsidRPr="00B8738C" w:rsidRDefault="00B8738C" w:rsidP="00B8738C">
      <w:pPr>
        <w:shd w:val="clear" w:color="auto" w:fill="FFFFFF"/>
        <w:spacing w:after="0" w:line="45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на пассажирские перевозки автобусами, в том числе международные;</w:t>
      </w:r>
    </w:p>
    <w:p w:rsidR="00B8738C" w:rsidRPr="00B8738C" w:rsidRDefault="00B8738C" w:rsidP="00B8738C">
      <w:pPr>
        <w:shd w:val="clear" w:color="auto" w:fill="FFFFFF"/>
        <w:spacing w:after="0" w:line="45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 </w:t>
      </w:r>
      <w:proofErr w:type="gramStart"/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на перевозки пищевых продуктов, зерна, животных, лекарственных препаратов, кормов для животных, топлива (бензин, дизельное топливо, судовое топливо, топливо для реактивных двигателей, топочный мазут, газообразное топливо, уголь), семенного фонда, удобрений, почты и почтовых грузов, твердых коммунальных отходов, тары и упаковки, предназначенных для размещения продукции с целью ее транспортировки;</w:t>
      </w:r>
      <w:proofErr w:type="gramEnd"/>
    </w:p>
    <w:p w:rsidR="00B8738C" w:rsidRPr="00B8738C" w:rsidRDefault="00B8738C" w:rsidP="00B8738C">
      <w:pPr>
        <w:shd w:val="clear" w:color="auto" w:fill="FFFFFF"/>
        <w:spacing w:after="0" w:line="45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B8738C" w:rsidRPr="00B8738C" w:rsidRDefault="00B8738C" w:rsidP="00B8738C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  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B8738C" w:rsidRPr="00B8738C" w:rsidRDefault="00B8738C" w:rsidP="00B8738C">
      <w:pPr>
        <w:shd w:val="clear" w:color="auto" w:fill="FFFFFF"/>
        <w:spacing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8738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аварийно-восстановительных, дорожных и строительных работ.</w:t>
      </w:r>
    </w:p>
    <w:p w:rsidR="00DB6948" w:rsidRPr="00B8738C" w:rsidRDefault="00DB6948">
      <w:pPr>
        <w:rPr>
          <w:rFonts w:ascii="Times New Roman" w:hAnsi="Times New Roman" w:cs="Times New Roman"/>
          <w:sz w:val="28"/>
          <w:szCs w:val="28"/>
        </w:rPr>
      </w:pPr>
    </w:p>
    <w:sectPr w:rsidR="00DB6948" w:rsidRPr="00B8738C" w:rsidSect="00DB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8C"/>
    <w:rsid w:val="00B8738C"/>
    <w:rsid w:val="00DB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8"/>
  </w:style>
  <w:style w:type="paragraph" w:styleId="1">
    <w:name w:val="heading 1"/>
    <w:basedOn w:val="a"/>
    <w:link w:val="10"/>
    <w:uiPriority w:val="9"/>
    <w:qFormat/>
    <w:rsid w:val="00B8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2023-03-20T03:02:00Z</dcterms:created>
  <dcterms:modified xsi:type="dcterms:W3CDTF">2023-03-20T03:08:00Z</dcterms:modified>
</cp:coreProperties>
</file>