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7" w:rsidRDefault="001D72B7" w:rsidP="001D72B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ТРУБАЧЕВСКОГО СЕЛЬСКОГО ПОСЕЛЕНИЯ </w:t>
      </w:r>
    </w:p>
    <w:p w:rsidR="001D72B7" w:rsidRDefault="001D72B7" w:rsidP="001D72B7">
      <w:pPr>
        <w:jc w:val="center"/>
        <w:rPr>
          <w:rStyle w:val="a5"/>
          <w:shd w:val="clear" w:color="auto" w:fill="FFFFFF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ШЕГАРСКОГО РАЙОНА ТОМСКОЙ ОБЛАСТИ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</w:p>
    <w:p w:rsidR="001D72B7" w:rsidRDefault="001D72B7" w:rsidP="001D72B7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</w:p>
    <w:p w:rsidR="001D72B7" w:rsidRDefault="001D72B7" w:rsidP="001D72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D72B7" w:rsidRDefault="001D72B7" w:rsidP="001D72B7">
      <w:pPr>
        <w:jc w:val="center"/>
        <w:rPr>
          <w:rStyle w:val="a5"/>
          <w:shd w:val="clear" w:color="auto" w:fill="FFFFFF"/>
        </w:rPr>
      </w:pPr>
    </w:p>
    <w:p w:rsidR="001D72B7" w:rsidRDefault="001D72B7" w:rsidP="001D72B7">
      <w:pPr>
        <w:tabs>
          <w:tab w:val="right" w:pos="9072"/>
        </w:tabs>
        <w:jc w:val="center"/>
        <w:rPr>
          <w:rStyle w:val="a5"/>
          <w:sz w:val="28"/>
          <w:szCs w:val="28"/>
          <w:shd w:val="clear" w:color="auto" w:fill="FFFFFF"/>
        </w:rPr>
      </w:pPr>
    </w:p>
    <w:p w:rsidR="001D72B7" w:rsidRPr="00E706D9" w:rsidRDefault="00E706D9" w:rsidP="001D72B7">
      <w:pPr>
        <w:tabs>
          <w:tab w:val="righ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706D9">
        <w:rPr>
          <w:rFonts w:ascii="Times New Roman" w:hAnsi="Times New Roman" w:cs="Times New Roman"/>
          <w:bCs/>
          <w:sz w:val="26"/>
          <w:szCs w:val="26"/>
        </w:rPr>
        <w:t xml:space="preserve">11.06.2024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1D72B7" w:rsidRPr="00E706D9">
        <w:rPr>
          <w:rFonts w:ascii="Times New Roman" w:hAnsi="Times New Roman" w:cs="Times New Roman"/>
          <w:sz w:val="26"/>
          <w:szCs w:val="26"/>
        </w:rPr>
        <w:t>№</w:t>
      </w:r>
      <w:r w:rsidR="00116BE3" w:rsidRPr="00E706D9">
        <w:rPr>
          <w:rFonts w:ascii="Times New Roman" w:hAnsi="Times New Roman" w:cs="Times New Roman"/>
          <w:sz w:val="26"/>
          <w:szCs w:val="26"/>
        </w:rPr>
        <w:t xml:space="preserve"> </w:t>
      </w:r>
      <w:r w:rsidRPr="00E706D9">
        <w:rPr>
          <w:rFonts w:ascii="Times New Roman" w:hAnsi="Times New Roman" w:cs="Times New Roman"/>
          <w:sz w:val="26"/>
          <w:szCs w:val="26"/>
        </w:rPr>
        <w:t>14</w:t>
      </w:r>
      <w:r w:rsidR="001D72B7" w:rsidRPr="00E706D9">
        <w:rPr>
          <w:rFonts w:ascii="Times New Roman" w:hAnsi="Times New Roman" w:cs="Times New Roman"/>
          <w:sz w:val="26"/>
          <w:szCs w:val="26"/>
        </w:rPr>
        <w:t xml:space="preserve">-О                                   </w:t>
      </w:r>
    </w:p>
    <w:p w:rsidR="001D72B7" w:rsidRDefault="001D72B7" w:rsidP="001D72B7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 w:rsidRPr="00E706D9">
        <w:rPr>
          <w:rFonts w:ascii="Times New Roman" w:eastAsia="Times New Roman CYR" w:hAnsi="Times New Roman" w:cs="Times New Roman"/>
          <w:sz w:val="26"/>
          <w:szCs w:val="26"/>
        </w:rPr>
        <w:t>с.</w:t>
      </w:r>
      <w:r w:rsidR="00E706D9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E706D9">
        <w:rPr>
          <w:rFonts w:ascii="Times New Roman" w:eastAsia="Times New Roman CYR" w:hAnsi="Times New Roman" w:cs="Times New Roman"/>
          <w:sz w:val="26"/>
          <w:szCs w:val="26"/>
        </w:rPr>
        <w:t>Трубачево</w:t>
      </w:r>
    </w:p>
    <w:p w:rsidR="00E706D9" w:rsidRDefault="00E706D9" w:rsidP="001D72B7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p w:rsidR="00E706D9" w:rsidRPr="00E706D9" w:rsidRDefault="00E706D9" w:rsidP="001D72B7">
      <w:pPr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ar-SA"/>
        </w:rPr>
      </w:pPr>
      <w:r w:rsidRPr="00E706D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ar-SA"/>
        </w:rPr>
        <w:t xml:space="preserve">О внесении изменений в распоряжение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ar-SA"/>
        </w:rPr>
        <w:t>Администрации Трубачевского сельского поселения № 23-О от 28.07.2022 года «</w:t>
      </w:r>
      <w:r w:rsidRPr="00E706D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ar-SA"/>
        </w:rPr>
        <w:t>Об определении места выпаса сельскохозяйственных животных Трубачевского сельского поселения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ar-SA"/>
        </w:rPr>
        <w:t>»</w:t>
      </w:r>
    </w:p>
    <w:p w:rsidR="00E706D9" w:rsidRDefault="00E706D9" w:rsidP="001D72B7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p w:rsidR="00E706D9" w:rsidRDefault="00E706D9" w:rsidP="001D72B7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p w:rsidR="001D72B7" w:rsidRPr="00E706D9" w:rsidRDefault="001D72B7" w:rsidP="00E706D9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06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октября 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>2003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</w:t>
      </w:r>
      <w:r w:rsidR="00E706D9">
        <w:rPr>
          <w:color w:val="000000" w:themeColor="text1"/>
          <w:sz w:val="26"/>
          <w:szCs w:val="26"/>
        </w:rPr>
        <w:t xml:space="preserve"> </w:t>
      </w:r>
      <w:r w:rsidR="00E706D9"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Федерации»</w:t>
      </w:r>
      <w:r w:rsidRPr="00E706D9">
        <w:rPr>
          <w:color w:val="000000" w:themeColor="text1"/>
          <w:sz w:val="26"/>
          <w:szCs w:val="26"/>
        </w:rPr>
        <w:t xml:space="preserve">, 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целях обеспечения сохранности скота в границах населенного пункта 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муниципального образования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Трубачевско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сельско</w:t>
      </w:r>
      <w:r w:rsidR="00E706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 поселение Шегарского района Томской области</w:t>
      </w:r>
    </w:p>
    <w:p w:rsidR="00E706D9" w:rsidRPr="00E706D9" w:rsidRDefault="00E706D9" w:rsidP="001D72B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06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2B7" w:rsidRDefault="001D72B7" w:rsidP="001D72B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06D9">
        <w:rPr>
          <w:rFonts w:ascii="Times New Roman" w:hAnsi="Times New Roman" w:cs="Times New Roman"/>
          <w:sz w:val="26"/>
          <w:szCs w:val="26"/>
        </w:rPr>
        <w:t>ОБЯЗЫВАЮ:</w:t>
      </w:r>
    </w:p>
    <w:p w:rsidR="00E706D9" w:rsidRDefault="00E706D9" w:rsidP="00E706D9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аспоряжение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Трубачевского сельского поселения № 23-О от 28.07.2022 года «</w:t>
      </w:r>
      <w:r w:rsidRPr="00E706D9">
        <w:rPr>
          <w:rFonts w:ascii="Times New Roman" w:hAnsi="Times New Roman" w:cs="Times New Roman"/>
          <w:color w:val="000000" w:themeColor="text1"/>
          <w:sz w:val="26"/>
          <w:szCs w:val="26"/>
        </w:rPr>
        <w:t>Об определении места выпаса сельскохозяйственных животных Трубачевского 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E706D9" w:rsidRDefault="00E706D9" w:rsidP="00E706D9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 Таблицу в приложении № 1 к распоряжению изложить в следующей редакции:</w:t>
      </w:r>
    </w:p>
    <w:p w:rsidR="00E706D9" w:rsidRDefault="00E706D9" w:rsidP="00E706D9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7"/>
        <w:tblW w:w="9585" w:type="dxa"/>
        <w:tblLook w:val="04A0" w:firstRow="1" w:lastRow="0" w:firstColumn="1" w:lastColumn="0" w:noHBand="0" w:noVBand="1"/>
      </w:tblPr>
      <w:tblGrid>
        <w:gridCol w:w="1095"/>
        <w:gridCol w:w="6"/>
        <w:gridCol w:w="5289"/>
        <w:gridCol w:w="3195"/>
      </w:tblGrid>
      <w:tr w:rsidR="00E706D9" w:rsidRPr="00660DE1" w:rsidTr="00B76971">
        <w:trPr>
          <w:trHeight w:val="531"/>
        </w:trPr>
        <w:tc>
          <w:tcPr>
            <w:tcW w:w="1101" w:type="dxa"/>
            <w:gridSpan w:val="2"/>
          </w:tcPr>
          <w:p w:rsidR="00E706D9" w:rsidRPr="00FB1545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1545">
              <w:rPr>
                <w:rFonts w:ascii="Times New Roman" w:hAnsi="Times New Roman" w:cs="Times New Roman"/>
              </w:rPr>
              <w:t>п</w:t>
            </w:r>
            <w:proofErr w:type="gramEnd"/>
            <w:r w:rsidRPr="00FB154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289" w:type="dxa"/>
          </w:tcPr>
          <w:p w:rsidR="00E706D9" w:rsidRPr="00FB1545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195" w:type="dxa"/>
          </w:tcPr>
          <w:p w:rsidR="00E706D9" w:rsidRPr="00FB1545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Место выпаса скота</w:t>
            </w:r>
          </w:p>
        </w:tc>
      </w:tr>
      <w:tr w:rsidR="00E706D9" w:rsidRPr="00660DE1" w:rsidTr="00B76971">
        <w:trPr>
          <w:trHeight w:val="425"/>
        </w:trPr>
        <w:tc>
          <w:tcPr>
            <w:tcW w:w="1101" w:type="dxa"/>
            <w:gridSpan w:val="2"/>
          </w:tcPr>
          <w:p w:rsidR="00E706D9" w:rsidRPr="00FB1545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E706D9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 w:rsidRPr="00FB1545">
              <w:rPr>
                <w:rFonts w:ascii="Times New Roman" w:hAnsi="Times New Roman" w:cs="Times New Roman"/>
              </w:rPr>
              <w:t>с. Малобрагино</w:t>
            </w:r>
            <w:r>
              <w:rPr>
                <w:rFonts w:ascii="Times New Roman" w:hAnsi="Times New Roman" w:cs="Times New Roman"/>
              </w:rPr>
              <w:t xml:space="preserve"> (для частного сектора)</w:t>
            </w:r>
          </w:p>
          <w:p w:rsidR="00E706D9" w:rsidRPr="00FB1545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E706D9" w:rsidRPr="00223EFD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1.5(полутора)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южной стороны по направлению д. Большое Брагино</w:t>
            </w:r>
          </w:p>
        </w:tc>
      </w:tr>
      <w:tr w:rsidR="00E706D9" w:rsidTr="00B7697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95" w:type="dxa"/>
          </w:tcPr>
          <w:p w:rsidR="00E706D9" w:rsidRPr="00223EFD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5" w:type="dxa"/>
            <w:gridSpan w:val="2"/>
          </w:tcPr>
          <w:p w:rsidR="00E706D9" w:rsidRPr="00223EFD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Малобрагино (для КФХ)</w:t>
            </w:r>
          </w:p>
        </w:tc>
        <w:tc>
          <w:tcPr>
            <w:tcW w:w="3195" w:type="dxa"/>
          </w:tcPr>
          <w:p w:rsidR="00E706D9" w:rsidRPr="001A2638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5(пяти)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северной стороны по направлению д. Большое Брагино</w:t>
            </w:r>
          </w:p>
        </w:tc>
      </w:tr>
      <w:tr w:rsidR="00E706D9" w:rsidTr="00B7697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95" w:type="dxa"/>
          </w:tcPr>
          <w:p w:rsidR="00E706D9" w:rsidRPr="00223EFD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5" w:type="dxa"/>
            <w:gridSpan w:val="2"/>
          </w:tcPr>
          <w:p w:rsidR="00E706D9" w:rsidRDefault="00E706D9" w:rsidP="00E70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Трубачево (для частного сектора)</w:t>
            </w:r>
          </w:p>
        </w:tc>
        <w:tc>
          <w:tcPr>
            <w:tcW w:w="3195" w:type="dxa"/>
          </w:tcPr>
          <w:p w:rsidR="00E706D9" w:rsidRDefault="00E706D9" w:rsidP="00B7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Северо-западная окраина с. Трубачево (250 м от автодороги Мельниково-Бушуево, 14-ый километр)</w:t>
            </w:r>
          </w:p>
        </w:tc>
      </w:tr>
      <w:bookmarkEnd w:id="0"/>
    </w:tbl>
    <w:p w:rsidR="00E706D9" w:rsidRDefault="00E706D9" w:rsidP="00E706D9">
      <w:pPr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1D72B7" w:rsidRDefault="00E706D9" w:rsidP="00E706D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</w:t>
      </w:r>
      <w:r w:rsidR="001D72B7" w:rsidRPr="00E706D9">
        <w:rPr>
          <w:rFonts w:ascii="Times New Roman" w:hAnsi="Times New Roman" w:cs="Times New Roman"/>
          <w:sz w:val="26"/>
          <w:szCs w:val="26"/>
        </w:rPr>
        <w:t>аспоряжение вступает в силу со дня его подписания.</w:t>
      </w:r>
    </w:p>
    <w:p w:rsidR="00273330" w:rsidRPr="00E706D9" w:rsidRDefault="00273330" w:rsidP="00E706D9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в телекоммуникационной сети «Интернет».</w:t>
      </w:r>
    </w:p>
    <w:p w:rsidR="001D72B7" w:rsidRPr="00E706D9" w:rsidRDefault="004D5F1A" w:rsidP="00273330">
      <w:pPr>
        <w:pStyle w:val="a6"/>
        <w:ind w:left="426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1D72B7" w:rsidRPr="00E706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72B7" w:rsidRPr="00E706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  <w:r w:rsidR="00A81A1B" w:rsidRPr="00E706D9">
        <w:rPr>
          <w:rFonts w:ascii="Times New Roman" w:hAnsi="Times New Roman" w:cs="Times New Roman"/>
          <w:sz w:val="26"/>
          <w:szCs w:val="26"/>
        </w:rPr>
        <w:t>.</w:t>
      </w:r>
    </w:p>
    <w:p w:rsidR="001D72B7" w:rsidRPr="00E706D9" w:rsidRDefault="001D72B7" w:rsidP="00D7441D">
      <w:pPr>
        <w:ind w:left="426" w:hanging="426"/>
        <w:rPr>
          <w:rFonts w:ascii="Times New Roman" w:eastAsia="Times New Roman CYR" w:hAnsi="Times New Roman" w:cs="Times New Roman"/>
          <w:sz w:val="26"/>
          <w:szCs w:val="26"/>
        </w:rPr>
      </w:pPr>
    </w:p>
    <w:p w:rsidR="001D72B7" w:rsidRPr="00E706D9" w:rsidRDefault="001D72B7" w:rsidP="001D72B7">
      <w:pPr>
        <w:rPr>
          <w:rFonts w:ascii="Times New Roman" w:eastAsia="Times New Roman CYR" w:hAnsi="Times New Roman" w:cs="Times New Roman"/>
          <w:sz w:val="26"/>
          <w:szCs w:val="26"/>
        </w:rPr>
      </w:pPr>
    </w:p>
    <w:p w:rsidR="001D72B7" w:rsidRPr="00E706D9" w:rsidRDefault="001D72B7" w:rsidP="001D72B7">
      <w:pPr>
        <w:rPr>
          <w:rFonts w:ascii="Times New Roman" w:hAnsi="Times New Roman" w:cs="Times New Roman"/>
          <w:sz w:val="26"/>
          <w:szCs w:val="26"/>
        </w:rPr>
      </w:pPr>
    </w:p>
    <w:p w:rsidR="00D7441D" w:rsidRPr="00E706D9" w:rsidRDefault="00D7441D" w:rsidP="001D72B7">
      <w:pPr>
        <w:rPr>
          <w:rFonts w:ascii="Times New Roman" w:hAnsi="Times New Roman" w:cs="Times New Roman"/>
          <w:sz w:val="26"/>
          <w:szCs w:val="26"/>
        </w:rPr>
      </w:pPr>
    </w:p>
    <w:p w:rsidR="00273330" w:rsidRDefault="00273330" w:rsidP="001D72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08183B" w:rsidRPr="00E706D9">
        <w:rPr>
          <w:rFonts w:ascii="Times New Roman" w:hAnsi="Times New Roman" w:cs="Times New Roman"/>
          <w:sz w:val="26"/>
          <w:szCs w:val="26"/>
        </w:rPr>
        <w:t xml:space="preserve"> А</w:t>
      </w:r>
      <w:r w:rsidR="001D72B7" w:rsidRPr="00E706D9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1D72B7" w:rsidRPr="00E706D9" w:rsidRDefault="001D72B7" w:rsidP="00273330">
      <w:pPr>
        <w:rPr>
          <w:rFonts w:ascii="Times New Roman" w:hAnsi="Times New Roman" w:cs="Times New Roman"/>
          <w:sz w:val="26"/>
          <w:szCs w:val="26"/>
        </w:rPr>
      </w:pPr>
      <w:r w:rsidRPr="00E706D9">
        <w:rPr>
          <w:rFonts w:ascii="Times New Roman" w:hAnsi="Times New Roman" w:cs="Times New Roman"/>
          <w:sz w:val="26"/>
          <w:szCs w:val="26"/>
        </w:rPr>
        <w:t>Трубачевского</w:t>
      </w:r>
      <w:r w:rsidR="00273330">
        <w:rPr>
          <w:rFonts w:ascii="Times New Roman" w:hAnsi="Times New Roman" w:cs="Times New Roman"/>
          <w:sz w:val="26"/>
          <w:szCs w:val="26"/>
        </w:rPr>
        <w:t xml:space="preserve"> </w:t>
      </w:r>
      <w:r w:rsidRPr="00E706D9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r w:rsidRPr="00E706D9">
        <w:rPr>
          <w:rFonts w:ascii="Times New Roman" w:hAnsi="Times New Roman" w:cs="Times New Roman"/>
          <w:sz w:val="26"/>
          <w:szCs w:val="26"/>
        </w:rPr>
        <w:tab/>
      </w:r>
      <w:r w:rsidR="002733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Е.А. </w:t>
      </w:r>
      <w:proofErr w:type="spellStart"/>
      <w:r w:rsidR="00273330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</w:p>
    <w:sectPr w:rsidR="001D72B7" w:rsidRPr="00E706D9" w:rsidSect="001D72B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B8B"/>
    <w:multiLevelType w:val="hybridMultilevel"/>
    <w:tmpl w:val="B6848C4A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3BB66FCC"/>
    <w:multiLevelType w:val="hybridMultilevel"/>
    <w:tmpl w:val="8B28144A"/>
    <w:lvl w:ilvl="0" w:tplc="923A623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D72B7"/>
    <w:rsid w:val="0008183B"/>
    <w:rsid w:val="00116BE3"/>
    <w:rsid w:val="001A2638"/>
    <w:rsid w:val="001D72B7"/>
    <w:rsid w:val="00216942"/>
    <w:rsid w:val="00223EFD"/>
    <w:rsid w:val="00273330"/>
    <w:rsid w:val="004D5F1A"/>
    <w:rsid w:val="00525C04"/>
    <w:rsid w:val="00660DE1"/>
    <w:rsid w:val="006C4930"/>
    <w:rsid w:val="007B7E8C"/>
    <w:rsid w:val="00A81A1B"/>
    <w:rsid w:val="00C2666D"/>
    <w:rsid w:val="00D2667B"/>
    <w:rsid w:val="00D7441D"/>
    <w:rsid w:val="00E706D9"/>
    <w:rsid w:val="00ED2FC4"/>
    <w:rsid w:val="00F13906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D72B7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styleId="a4">
    <w:name w:val="No Spacing"/>
    <w:uiPriority w:val="1"/>
    <w:qFormat/>
    <w:rsid w:val="001D72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D72B7"/>
    <w:rPr>
      <w:b/>
      <w:bCs/>
    </w:rPr>
  </w:style>
  <w:style w:type="paragraph" w:styleId="a6">
    <w:name w:val="List Paragraph"/>
    <w:basedOn w:val="a"/>
    <w:uiPriority w:val="34"/>
    <w:qFormat/>
    <w:rsid w:val="00D7441D"/>
    <w:pPr>
      <w:ind w:left="720"/>
      <w:contextualSpacing/>
    </w:pPr>
  </w:style>
  <w:style w:type="table" w:styleId="a7">
    <w:name w:val="Table Grid"/>
    <w:basedOn w:val="a1"/>
    <w:uiPriority w:val="59"/>
    <w:rsid w:val="0066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2024-06-11T05:38:00Z</cp:lastPrinted>
  <dcterms:created xsi:type="dcterms:W3CDTF">2022-08-12T05:38:00Z</dcterms:created>
  <dcterms:modified xsi:type="dcterms:W3CDTF">2024-06-11T05:42:00Z</dcterms:modified>
</cp:coreProperties>
</file>