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C5D" w:rsidRPr="00C32A3D" w:rsidRDefault="00C32A3D" w:rsidP="00C32A3D">
      <w:pPr>
        <w:spacing w:after="0" w:line="240" w:lineRule="auto"/>
        <w:ind w:firstLine="709"/>
        <w:jc w:val="both"/>
        <w:rPr>
          <w:rFonts w:ascii="Times New Roman" w:hAnsi="Times New Roman" w:cs="Times New Roman"/>
          <w:b/>
          <w:bCs/>
          <w:color w:val="333333"/>
          <w:sz w:val="28"/>
          <w:szCs w:val="28"/>
          <w:shd w:val="clear" w:color="auto" w:fill="FFFFFF"/>
        </w:rPr>
      </w:pPr>
      <w:r w:rsidRPr="00C32A3D">
        <w:rPr>
          <w:rFonts w:ascii="Times New Roman" w:hAnsi="Times New Roman" w:cs="Times New Roman"/>
          <w:b/>
          <w:bCs/>
          <w:color w:val="333333"/>
          <w:sz w:val="28"/>
          <w:szCs w:val="28"/>
          <w:shd w:val="clear" w:color="auto" w:fill="FFFFFF"/>
        </w:rPr>
        <w:t>Вводится уголовная ответственность за нарушение требований к антитеррористической защищенности объектов</w:t>
      </w:r>
    </w:p>
    <w:p w:rsidR="00C32A3D" w:rsidRPr="00C32A3D" w:rsidRDefault="00C32A3D" w:rsidP="00C32A3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32A3D">
        <w:rPr>
          <w:rFonts w:ascii="Times New Roman" w:eastAsia="Times New Roman" w:hAnsi="Times New Roman" w:cs="Times New Roman"/>
          <w:color w:val="333333"/>
          <w:sz w:val="28"/>
          <w:szCs w:val="28"/>
          <w:lang w:eastAsia="ru-RU"/>
        </w:rPr>
        <w:t>Федеральным законом от 31.07.2023 № 398-ФЗ с 1 июля 2024 года вводится уголовная ответственность за нарушение требований к антитеррористической защищенности объектов (территорий), предусмотренная статьей 217.3 Уголовного кодекса РФ.</w:t>
      </w:r>
    </w:p>
    <w:p w:rsidR="00C32A3D" w:rsidRPr="00C32A3D" w:rsidRDefault="00C32A3D" w:rsidP="00C32A3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32A3D">
        <w:rPr>
          <w:rFonts w:ascii="Times New Roman" w:eastAsia="Times New Roman" w:hAnsi="Times New Roman" w:cs="Times New Roman"/>
          <w:color w:val="333333"/>
          <w:sz w:val="28"/>
          <w:szCs w:val="28"/>
          <w:lang w:eastAsia="ru-RU"/>
        </w:rPr>
        <w:t>Наказание последует за нарушение требований лицом, ранее неоднократно привлеченным к административной ответственности за аналогичное деяние, в случае, если его действия (бездействие) повлекли по неосторожности тяжкий вред здоровью или смерть, либо причинило ущерб на сумму более 1 миллиона рублей.</w:t>
      </w:r>
    </w:p>
    <w:p w:rsidR="00C32A3D" w:rsidRPr="00C32A3D" w:rsidRDefault="00C32A3D" w:rsidP="00C32A3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32A3D">
        <w:rPr>
          <w:rFonts w:ascii="Times New Roman" w:eastAsia="Times New Roman" w:hAnsi="Times New Roman" w:cs="Times New Roman"/>
          <w:color w:val="333333"/>
          <w:sz w:val="28"/>
          <w:szCs w:val="28"/>
          <w:lang w:eastAsia="ru-RU"/>
        </w:rPr>
        <w:t>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статьей 20.35 Кодекса Российской Федерации об административных правонарушениях, два и более раза в течение 180 дней.</w:t>
      </w:r>
    </w:p>
    <w:p w:rsidR="00C32A3D" w:rsidRPr="00C32A3D" w:rsidRDefault="00C32A3D" w:rsidP="00C32A3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32A3D">
        <w:rPr>
          <w:rFonts w:ascii="Times New Roman" w:eastAsia="Times New Roman" w:hAnsi="Times New Roman" w:cs="Times New Roman"/>
          <w:color w:val="333333"/>
          <w:sz w:val="28"/>
          <w:szCs w:val="28"/>
          <w:lang w:eastAsia="ru-RU"/>
        </w:rPr>
        <w:t>Меры наказания в зависимости от тяжести содеянного могут применяться в виде штрафа, либо ограничения свободы на срок до трех лет, либо лишения свободы на срок до семи лет. Одновременно виновное лицо может быть лишено судом права занимать определенные должности или заниматься определенной деятельностью на срок до трех лет.</w:t>
      </w:r>
    </w:p>
    <w:p w:rsidR="00C32A3D" w:rsidRPr="00C32A3D" w:rsidRDefault="00C32A3D" w:rsidP="00C32A3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32A3D">
        <w:rPr>
          <w:rFonts w:ascii="Times New Roman" w:eastAsia="Times New Roman" w:hAnsi="Times New Roman" w:cs="Times New Roman"/>
          <w:color w:val="333333"/>
          <w:sz w:val="28"/>
          <w:szCs w:val="28"/>
          <w:lang w:eastAsia="ru-RU"/>
        </w:rPr>
        <w:t>Новый уголовный состав не касается нарушений на объектах топливно-энергетического комплекса и транспорта, за которые ответственность предусмотрена статьями 217.1 и 263.1 Уголовного кодекса РФ соответственно.</w:t>
      </w:r>
    </w:p>
    <w:p w:rsidR="00C32A3D" w:rsidRPr="00C32A3D" w:rsidRDefault="00C32A3D" w:rsidP="00C32A3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32A3D">
        <w:rPr>
          <w:rFonts w:ascii="Times New Roman" w:eastAsia="Times New Roman" w:hAnsi="Times New Roman" w:cs="Times New Roman"/>
          <w:color w:val="333333"/>
          <w:sz w:val="28"/>
          <w:szCs w:val="28"/>
          <w:lang w:eastAsia="ru-RU"/>
        </w:rPr>
        <w:t>Следует учитывать, что конкретные требования к антитеррористической защищенности объектов (территорий) устанавливаются уполномоченными органами в соответствии с Правилами, утвержденными постановлением Правительства Российской Федерации от 25.12.2013 № 1244 «Об антитеррористической защищенности объектов (территорий)». Они дифференцируются в зависимости от характера деятельности или принадлежности таких объектов.</w:t>
      </w:r>
    </w:p>
    <w:p w:rsidR="00C32A3D" w:rsidRPr="00C32A3D" w:rsidRDefault="00C32A3D" w:rsidP="00C32A3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32A3D">
        <w:rPr>
          <w:rFonts w:ascii="Times New Roman" w:eastAsia="Times New Roman" w:hAnsi="Times New Roman" w:cs="Times New Roman"/>
          <w:color w:val="333333"/>
          <w:sz w:val="28"/>
          <w:szCs w:val="28"/>
          <w:lang w:eastAsia="ru-RU"/>
        </w:rPr>
        <w:t xml:space="preserve">Так, например, с 12.03.2024 в действие вступили требования к антитеррористической защищенности объектов (территорий) промышленности, находящихся в ведении или относящихся к сфере деятельности </w:t>
      </w:r>
      <w:proofErr w:type="spellStart"/>
      <w:r w:rsidRPr="00C32A3D">
        <w:rPr>
          <w:rFonts w:ascii="Times New Roman" w:eastAsia="Times New Roman" w:hAnsi="Times New Roman" w:cs="Times New Roman"/>
          <w:color w:val="333333"/>
          <w:sz w:val="28"/>
          <w:szCs w:val="28"/>
          <w:lang w:eastAsia="ru-RU"/>
        </w:rPr>
        <w:t>Минпромторга</w:t>
      </w:r>
      <w:proofErr w:type="spellEnd"/>
      <w:r w:rsidRPr="00C32A3D">
        <w:rPr>
          <w:rFonts w:ascii="Times New Roman" w:eastAsia="Times New Roman" w:hAnsi="Times New Roman" w:cs="Times New Roman"/>
          <w:color w:val="333333"/>
          <w:sz w:val="28"/>
          <w:szCs w:val="28"/>
          <w:lang w:eastAsia="ru-RU"/>
        </w:rPr>
        <w:t xml:space="preserve"> России, и актуализированная форма паспорта безопасности этих объектов (территорий). Они утверждены постановлением Правительства Российской Федерации от 01.03.2024 № 258.</w:t>
      </w:r>
    </w:p>
    <w:p w:rsidR="00C32A3D" w:rsidRPr="00C32A3D" w:rsidRDefault="00C32A3D" w:rsidP="00C32A3D">
      <w:pPr>
        <w:spacing w:after="0" w:line="240" w:lineRule="auto"/>
        <w:ind w:firstLine="709"/>
        <w:jc w:val="both"/>
        <w:rPr>
          <w:rFonts w:ascii="Times New Roman" w:eastAsia="Times New Roman" w:hAnsi="Times New Roman" w:cs="Times New Roman"/>
          <w:color w:val="333333"/>
          <w:sz w:val="28"/>
          <w:szCs w:val="28"/>
          <w:lang w:eastAsia="ru-RU"/>
        </w:rPr>
      </w:pPr>
    </w:p>
    <w:p w:rsidR="002E6994" w:rsidRPr="00C32A3D" w:rsidRDefault="002E6994" w:rsidP="00C32A3D">
      <w:pPr>
        <w:spacing w:after="0" w:line="240" w:lineRule="auto"/>
        <w:ind w:firstLine="709"/>
        <w:jc w:val="both"/>
        <w:rPr>
          <w:rFonts w:ascii="Times New Roman" w:hAnsi="Times New Roman" w:cs="Times New Roman"/>
          <w:sz w:val="28"/>
          <w:szCs w:val="28"/>
        </w:rPr>
      </w:pPr>
    </w:p>
    <w:p w:rsidR="008252B9" w:rsidRPr="00C32A3D" w:rsidRDefault="008252B9" w:rsidP="00C32A3D">
      <w:pPr>
        <w:spacing w:after="0" w:line="240" w:lineRule="auto"/>
        <w:ind w:firstLine="709"/>
        <w:jc w:val="right"/>
        <w:rPr>
          <w:rFonts w:ascii="Times New Roman" w:hAnsi="Times New Roman" w:cs="Times New Roman"/>
          <w:sz w:val="28"/>
          <w:szCs w:val="28"/>
        </w:rPr>
      </w:pPr>
      <w:bookmarkStart w:id="0" w:name="_GoBack"/>
      <w:r w:rsidRPr="00C32A3D">
        <w:rPr>
          <w:rFonts w:ascii="Times New Roman" w:hAnsi="Times New Roman" w:cs="Times New Roman"/>
          <w:sz w:val="28"/>
          <w:szCs w:val="28"/>
        </w:rPr>
        <w:t xml:space="preserve">Помощник прокурора района </w:t>
      </w:r>
    </w:p>
    <w:p w:rsidR="008252B9" w:rsidRPr="00C32A3D" w:rsidRDefault="008C0CB1" w:rsidP="00C32A3D">
      <w:pPr>
        <w:spacing w:after="0" w:line="240" w:lineRule="auto"/>
        <w:ind w:firstLine="709"/>
        <w:jc w:val="right"/>
        <w:rPr>
          <w:rFonts w:ascii="Times New Roman" w:hAnsi="Times New Roman" w:cs="Times New Roman"/>
          <w:sz w:val="28"/>
          <w:szCs w:val="28"/>
        </w:rPr>
      </w:pPr>
      <w:r w:rsidRPr="00C32A3D">
        <w:rPr>
          <w:rFonts w:ascii="Times New Roman" w:hAnsi="Times New Roman" w:cs="Times New Roman"/>
          <w:sz w:val="28"/>
          <w:szCs w:val="28"/>
        </w:rPr>
        <w:t>ю</w:t>
      </w:r>
      <w:r w:rsidR="008252B9" w:rsidRPr="00C32A3D">
        <w:rPr>
          <w:rFonts w:ascii="Times New Roman" w:hAnsi="Times New Roman" w:cs="Times New Roman"/>
          <w:sz w:val="28"/>
          <w:szCs w:val="28"/>
        </w:rPr>
        <w:t xml:space="preserve">рист 3 класса </w:t>
      </w:r>
      <w:proofErr w:type="spellStart"/>
      <w:r w:rsidR="008252B9" w:rsidRPr="00C32A3D">
        <w:rPr>
          <w:rFonts w:ascii="Times New Roman" w:hAnsi="Times New Roman" w:cs="Times New Roman"/>
          <w:sz w:val="28"/>
          <w:szCs w:val="28"/>
        </w:rPr>
        <w:t>Болдакова</w:t>
      </w:r>
      <w:proofErr w:type="spellEnd"/>
      <w:r w:rsidR="008252B9" w:rsidRPr="00C32A3D">
        <w:rPr>
          <w:rFonts w:ascii="Times New Roman" w:hAnsi="Times New Roman" w:cs="Times New Roman"/>
          <w:sz w:val="28"/>
          <w:szCs w:val="28"/>
        </w:rPr>
        <w:t xml:space="preserve"> О.С.</w:t>
      </w:r>
      <w:bookmarkEnd w:id="0"/>
    </w:p>
    <w:sectPr w:rsidR="008252B9" w:rsidRPr="00C32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BE1"/>
    <w:multiLevelType w:val="multilevel"/>
    <w:tmpl w:val="BD72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080"/>
    <w:rsid w:val="002E6994"/>
    <w:rsid w:val="00333A89"/>
    <w:rsid w:val="00394BFE"/>
    <w:rsid w:val="006E4C5D"/>
    <w:rsid w:val="00713080"/>
    <w:rsid w:val="0071421C"/>
    <w:rsid w:val="008252B9"/>
    <w:rsid w:val="008C0CB1"/>
    <w:rsid w:val="00B34405"/>
    <w:rsid w:val="00C32A3D"/>
    <w:rsid w:val="00D5169F"/>
    <w:rsid w:val="00E078D2"/>
    <w:rsid w:val="00F43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54752">
      <w:bodyDiv w:val="1"/>
      <w:marLeft w:val="0"/>
      <w:marRight w:val="0"/>
      <w:marTop w:val="0"/>
      <w:marBottom w:val="0"/>
      <w:divBdr>
        <w:top w:val="none" w:sz="0" w:space="0" w:color="auto"/>
        <w:left w:val="none" w:sz="0" w:space="0" w:color="auto"/>
        <w:bottom w:val="none" w:sz="0" w:space="0" w:color="auto"/>
        <w:right w:val="none" w:sz="0" w:space="0" w:color="auto"/>
      </w:divBdr>
    </w:div>
    <w:div w:id="766659064">
      <w:bodyDiv w:val="1"/>
      <w:marLeft w:val="0"/>
      <w:marRight w:val="0"/>
      <w:marTop w:val="0"/>
      <w:marBottom w:val="0"/>
      <w:divBdr>
        <w:top w:val="none" w:sz="0" w:space="0" w:color="auto"/>
        <w:left w:val="none" w:sz="0" w:space="0" w:color="auto"/>
        <w:bottom w:val="none" w:sz="0" w:space="0" w:color="auto"/>
        <w:right w:val="none" w:sz="0" w:space="0" w:color="auto"/>
      </w:divBdr>
    </w:div>
    <w:div w:id="829566224">
      <w:bodyDiv w:val="1"/>
      <w:marLeft w:val="0"/>
      <w:marRight w:val="0"/>
      <w:marTop w:val="0"/>
      <w:marBottom w:val="0"/>
      <w:divBdr>
        <w:top w:val="none" w:sz="0" w:space="0" w:color="auto"/>
        <w:left w:val="none" w:sz="0" w:space="0" w:color="auto"/>
        <w:bottom w:val="none" w:sz="0" w:space="0" w:color="auto"/>
        <w:right w:val="none" w:sz="0" w:space="0" w:color="auto"/>
      </w:divBdr>
    </w:div>
    <w:div w:id="991518957">
      <w:bodyDiv w:val="1"/>
      <w:marLeft w:val="0"/>
      <w:marRight w:val="0"/>
      <w:marTop w:val="0"/>
      <w:marBottom w:val="0"/>
      <w:divBdr>
        <w:top w:val="none" w:sz="0" w:space="0" w:color="auto"/>
        <w:left w:val="none" w:sz="0" w:space="0" w:color="auto"/>
        <w:bottom w:val="none" w:sz="0" w:space="0" w:color="auto"/>
        <w:right w:val="none" w:sz="0" w:space="0" w:color="auto"/>
      </w:divBdr>
    </w:div>
    <w:div w:id="1103763251">
      <w:bodyDiv w:val="1"/>
      <w:marLeft w:val="0"/>
      <w:marRight w:val="0"/>
      <w:marTop w:val="0"/>
      <w:marBottom w:val="0"/>
      <w:divBdr>
        <w:top w:val="none" w:sz="0" w:space="0" w:color="auto"/>
        <w:left w:val="none" w:sz="0" w:space="0" w:color="auto"/>
        <w:bottom w:val="none" w:sz="0" w:space="0" w:color="auto"/>
        <w:right w:val="none" w:sz="0" w:space="0" w:color="auto"/>
      </w:divBdr>
    </w:div>
    <w:div w:id="1395198299">
      <w:bodyDiv w:val="1"/>
      <w:marLeft w:val="0"/>
      <w:marRight w:val="0"/>
      <w:marTop w:val="0"/>
      <w:marBottom w:val="0"/>
      <w:divBdr>
        <w:top w:val="none" w:sz="0" w:space="0" w:color="auto"/>
        <w:left w:val="none" w:sz="0" w:space="0" w:color="auto"/>
        <w:bottom w:val="none" w:sz="0" w:space="0" w:color="auto"/>
        <w:right w:val="none" w:sz="0" w:space="0" w:color="auto"/>
      </w:divBdr>
    </w:div>
    <w:div w:id="1738168326">
      <w:bodyDiv w:val="1"/>
      <w:marLeft w:val="0"/>
      <w:marRight w:val="0"/>
      <w:marTop w:val="0"/>
      <w:marBottom w:val="0"/>
      <w:divBdr>
        <w:top w:val="none" w:sz="0" w:space="0" w:color="auto"/>
        <w:left w:val="none" w:sz="0" w:space="0" w:color="auto"/>
        <w:bottom w:val="none" w:sz="0" w:space="0" w:color="auto"/>
        <w:right w:val="none" w:sz="0" w:space="0" w:color="auto"/>
      </w:divBdr>
    </w:div>
    <w:div w:id="20683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2024-07-25T14:05:00Z</dcterms:created>
  <dcterms:modified xsi:type="dcterms:W3CDTF">2024-07-25T14:24:00Z</dcterms:modified>
</cp:coreProperties>
</file>