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9D" w:rsidRPr="007474FD" w:rsidRDefault="007474FD" w:rsidP="00747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474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Определены основания приостановления предварительного расследования в отношении подозреваемых и обвиняемых, призванных на военную службу по мобилизации или в военное время</w:t>
      </w:r>
    </w:p>
    <w:p w:rsidR="007474FD" w:rsidRPr="007474FD" w:rsidRDefault="007474FD" w:rsidP="007474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7474FD">
        <w:rPr>
          <w:color w:val="333333"/>
          <w:sz w:val="28"/>
          <w:szCs w:val="28"/>
        </w:rPr>
        <w:t>Федеральным законом от 23.03.2024 № 64-ФЗ часть 1 статьи 208 Уголовно-процессуального кодекса Российской Федерации дополнена пунктом 3.1 о возможности приостановления предварительного следствия в связи с призывом подозреваемого или обвиняемого на военную службу в период мобилизации или в военное время в Вооруженные Силы Российской Федерации либо заключение ими в период мобилизации, в период военного положения или в военное время контракта о прохождении</w:t>
      </w:r>
      <w:proofErr w:type="gramEnd"/>
      <w:r w:rsidRPr="007474FD">
        <w:rPr>
          <w:color w:val="333333"/>
          <w:sz w:val="28"/>
          <w:szCs w:val="28"/>
        </w:rPr>
        <w:t xml:space="preserve"> военной службы в Вооруженных Силах Российской Федерации, а также прохождение ими военной службы в Вооруженных Силах Российской Федерации в период мобилизации, в период военного положения или в военное время.</w:t>
      </w:r>
    </w:p>
    <w:p w:rsidR="007474FD" w:rsidRPr="007474FD" w:rsidRDefault="007474FD" w:rsidP="007474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74FD">
        <w:rPr>
          <w:color w:val="333333"/>
          <w:sz w:val="28"/>
          <w:szCs w:val="28"/>
        </w:rPr>
        <w:t>Согласно пункту 9 статьи 208 УПК РФ предварительное следствие в отношении подозреваемых или обвиняемых приостанавливается на основании ходатайства командования воинской части (учреждения).</w:t>
      </w:r>
    </w:p>
    <w:p w:rsidR="007474FD" w:rsidRPr="007474FD" w:rsidRDefault="007474FD" w:rsidP="007474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74FD">
        <w:rPr>
          <w:color w:val="333333"/>
          <w:sz w:val="28"/>
          <w:szCs w:val="28"/>
        </w:rPr>
        <w:t xml:space="preserve">Вышеуказанные положения </w:t>
      </w:r>
      <w:proofErr w:type="gramStart"/>
      <w:r w:rsidRPr="007474FD">
        <w:rPr>
          <w:color w:val="333333"/>
          <w:sz w:val="28"/>
          <w:szCs w:val="28"/>
        </w:rPr>
        <w:t>распространяются</w:t>
      </w:r>
      <w:proofErr w:type="gramEnd"/>
      <w:r w:rsidRPr="007474FD">
        <w:rPr>
          <w:color w:val="333333"/>
          <w:sz w:val="28"/>
          <w:szCs w:val="28"/>
        </w:rPr>
        <w:t xml:space="preserve"> в том числе на подозреваемых и обвиняемых, содержащихся под стражей.</w:t>
      </w:r>
    </w:p>
    <w:p w:rsidR="007474FD" w:rsidRPr="007474FD" w:rsidRDefault="007474FD" w:rsidP="00747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474FD" w:rsidRPr="007474FD" w:rsidRDefault="007474FD" w:rsidP="007474F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</w:p>
    <w:p w:rsidR="007474FD" w:rsidRPr="007474FD" w:rsidRDefault="007474FD" w:rsidP="007474F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474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Помощник прокурора района</w:t>
      </w:r>
    </w:p>
    <w:p w:rsidR="007474FD" w:rsidRPr="007474FD" w:rsidRDefault="007474FD" w:rsidP="007474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74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юрист 3 класса </w:t>
      </w:r>
      <w:proofErr w:type="spellStart"/>
      <w:r w:rsidRPr="007474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Болдакова</w:t>
      </w:r>
      <w:proofErr w:type="spellEnd"/>
      <w:r w:rsidRPr="007474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О.С.</w:t>
      </w:r>
      <w:bookmarkEnd w:id="0"/>
    </w:p>
    <w:sectPr w:rsidR="007474FD" w:rsidRPr="0074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1"/>
    <w:rsid w:val="003C499D"/>
    <w:rsid w:val="00512361"/>
    <w:rsid w:val="007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2024-07-25T13:58:00Z</dcterms:created>
  <dcterms:modified xsi:type="dcterms:W3CDTF">2024-07-25T13:59:00Z</dcterms:modified>
</cp:coreProperties>
</file>