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1E" w:rsidRDefault="004C2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перевозке организованных групп детей железнодорожным транспортом»</w:t>
      </w: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по железнодорожному транспорту Российской Федерации от 24.04.2024 № 3 «Обеспечение санитарно-эпидемиологической безопасности </w:t>
      </w:r>
      <w:r w:rsidRPr="004C2DFC">
        <w:rPr>
          <w:rFonts w:ascii="Times New Roman" w:hAnsi="Times New Roman" w:cs="Times New Roman"/>
          <w:sz w:val="28"/>
          <w:szCs w:val="28"/>
        </w:rPr>
        <w:t xml:space="preserve">при перевозке организованных групп детей железнодорожным транспортом в период летней оздоровительной кампании 2024 года» установлен комплекс необходимых мер для обеспечения санитарно-эпидемиологической безопасности при перевозке организованных групп детей </w:t>
      </w:r>
      <w:r w:rsidRPr="004C2DFC">
        <w:rPr>
          <w:rFonts w:ascii="Times New Roman" w:hAnsi="Times New Roman" w:cs="Times New Roman"/>
          <w:sz w:val="28"/>
          <w:szCs w:val="28"/>
        </w:rPr>
        <w:t>железнодорожным транспортом в летнюю оздоровительную кампанию 2024 года мер.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В соответствии с документом на ОАО «РЖД», АО «ФПК» возложена обязанность по обеспечению в том числе: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условий для кратковременного пребывания детских организованных коллективов в з</w:t>
      </w:r>
      <w:r w:rsidRPr="004C2DFC">
        <w:rPr>
          <w:rFonts w:ascii="Times New Roman" w:hAnsi="Times New Roman" w:cs="Times New Roman"/>
          <w:sz w:val="28"/>
          <w:szCs w:val="28"/>
        </w:rPr>
        <w:t>алах ожидания, посадку в поезда по заранее подготовленным маршрутам («зеленый коридор»), минимизацию входа в здание вокзала после завершения поездки;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включения в состав для перевозки детей пассажирских вагонов и вагонов-ресторанов с минимальными сроками сл</w:t>
      </w:r>
      <w:r w:rsidRPr="004C2DFC">
        <w:rPr>
          <w:rFonts w:ascii="Times New Roman" w:hAnsi="Times New Roman" w:cs="Times New Roman"/>
          <w:sz w:val="28"/>
          <w:szCs w:val="28"/>
        </w:rPr>
        <w:t>ужбы, оборудованных системами кондиционирования воздуха, экологически чистыми туалетными комплексами, установками обеззараживания воздуха и питьевой воды.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информированию с 1 мая 2024 года Управления Роспотребнадзора по железнодорожному транспорту о количес</w:t>
      </w:r>
      <w:r w:rsidRPr="004C2DFC">
        <w:rPr>
          <w:rFonts w:ascii="Times New Roman" w:hAnsi="Times New Roman" w:cs="Times New Roman"/>
          <w:sz w:val="28"/>
          <w:szCs w:val="28"/>
        </w:rPr>
        <w:t>тве организованных групп детей, планируемых к перевозке, назначении дополнительных и специальных поездов в ежедневном режиме по установленной форме;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 xml:space="preserve">запрета несанкционированной торговли пищевыми продуктами на объектах пассажирского комплекса (на вокзалах, </w:t>
      </w:r>
      <w:r w:rsidRPr="004C2DFC">
        <w:rPr>
          <w:rFonts w:ascii="Times New Roman" w:hAnsi="Times New Roman" w:cs="Times New Roman"/>
          <w:sz w:val="28"/>
          <w:szCs w:val="28"/>
        </w:rPr>
        <w:t>вокзальных комплексах, перронах, посадочных платформах, в поездах дальнего следования, электропоездах);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допуска к обслуживанию организованных групп детей работников поездных бригад, вагонов-ресторанов, привитых в соответствии с приказом Минздрава от 6 дека</w:t>
      </w:r>
      <w:r w:rsidRPr="004C2DFC">
        <w:rPr>
          <w:rFonts w:ascii="Times New Roman" w:hAnsi="Times New Roman" w:cs="Times New Roman"/>
          <w:sz w:val="28"/>
          <w:szCs w:val="28"/>
        </w:rPr>
        <w:t>бря 2021 года N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против дифтерии, кори, краснухи и гепатита B</w:t>
      </w:r>
      <w:r w:rsidRPr="004C2DFC">
        <w:rPr>
          <w:rFonts w:ascii="Times New Roman" w:hAnsi="Times New Roman" w:cs="Times New Roman"/>
          <w:sz w:val="28"/>
          <w:szCs w:val="28"/>
        </w:rPr>
        <w:t>.</w:t>
      </w:r>
    </w:p>
    <w:p w:rsidR="00BF321E" w:rsidRDefault="00BF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321E" w:rsidRDefault="004C2D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транспортная прокуратура</w:t>
      </w:r>
    </w:p>
    <w:p w:rsidR="00BF321E" w:rsidRDefault="00BF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321E" w:rsidRPr="004C2DFC" w:rsidRDefault="004C2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4C2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 01.09.2024 вступил в силу Федеральный закон от 25.12.2023 № 622-ФЗ «О внесении изменений в Федеральный закон «Об охране окружающей среды» и </w:t>
      </w:r>
      <w:r>
        <w:rPr>
          <w:rFonts w:ascii="Times New Roman" w:hAnsi="Times New Roman" w:cs="Times New Roman"/>
          <w:b/>
          <w:sz w:val="28"/>
          <w:szCs w:val="28"/>
        </w:rPr>
        <w:t>отдельные законодательные акты Российской Федерации»</w:t>
      </w: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Style w:val="a4"/>
          <w:rFonts w:ascii="Times New Roman" w:hAnsi="Times New Roman" w:cs="Times New Roman"/>
          <w:b w:val="0"/>
          <w:sz w:val="28"/>
          <w:szCs w:val="28"/>
        </w:rPr>
        <w:t>Федеральным законом от 25.12.2023 № 622-ФЗ внесены изменения в Федеральный закон «Об охране окружающей среды» и отдельные законодательные акты Российской Федерации».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 xml:space="preserve">Изменен пункт 4 статьи 4.2 </w:t>
      </w:r>
      <w:r w:rsidRPr="004C2DFC">
        <w:rPr>
          <w:rFonts w:ascii="Times New Roman" w:hAnsi="Times New Roman" w:cs="Times New Roman"/>
          <w:sz w:val="28"/>
          <w:szCs w:val="28"/>
        </w:rPr>
        <w:t>Федерального закона от 10.01.2002 № 7-ФЗ «Об охране окружающей среды», предусматривающий, что при постановке на государственный учет объект, оказывающий негативное воздействие на окружающую среду (далее – объект НВОС), может быть отнесен к объектам I, II и</w:t>
      </w:r>
      <w:r w:rsidRPr="004C2DFC">
        <w:rPr>
          <w:rFonts w:ascii="Times New Roman" w:hAnsi="Times New Roman" w:cs="Times New Roman"/>
          <w:sz w:val="28"/>
          <w:szCs w:val="28"/>
        </w:rPr>
        <w:t>ли III категории. Обязанность по постановке на государственный учет объектов, соответствующих критериям отнесения объектам IV категории, исключается.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При этом подтверждение соответствия объекта НВОС критериям объектов IV категории Росприроднадзором и его т</w:t>
      </w:r>
      <w:r w:rsidRPr="004C2DFC">
        <w:rPr>
          <w:rFonts w:ascii="Times New Roman" w:hAnsi="Times New Roman" w:cs="Times New Roman"/>
          <w:sz w:val="28"/>
          <w:szCs w:val="28"/>
        </w:rPr>
        <w:t>ерриториальными органами не предусмотрено, природопользователь самостоятельно определяет категорию негативного воздействия своего объекта.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Обращаем внимание на отсутствие необходимости направления заявлений об исключении из государственного реестра объекта</w:t>
      </w:r>
      <w:r w:rsidRPr="004C2DFC">
        <w:rPr>
          <w:rFonts w:ascii="Times New Roman" w:hAnsi="Times New Roman" w:cs="Times New Roman"/>
          <w:sz w:val="28"/>
          <w:szCs w:val="28"/>
        </w:rPr>
        <w:t xml:space="preserve"> НВОС, поставленного на государственный учет до 01.09.2024.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bookmarkStart w:id="0" w:name="_GoBack"/>
      <w:bookmarkEnd w:id="0"/>
      <w:r w:rsidRPr="004C2DF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15.04.2024 № 473 «О внесении изменений в постановление Правительства Российской Федерации от 7 мая 2022 г. № 830» орг</w:t>
      </w:r>
      <w:r w:rsidRPr="004C2DFC">
        <w:rPr>
          <w:rFonts w:ascii="Times New Roman" w:hAnsi="Times New Roman" w:cs="Times New Roman"/>
          <w:sz w:val="28"/>
          <w:szCs w:val="28"/>
        </w:rPr>
        <w:t>анам, осуществляющим учет объектов НВОС до конца 2024 года поручено обеспечить исключение учетных сведений об объектах НВОС и уведомить об этом природопользователей в установленном порядке</w:t>
      </w:r>
      <w:r w:rsidRPr="004C2DFC">
        <w:rPr>
          <w:rFonts w:ascii="Times New Roman" w:hAnsi="Times New Roman" w:cs="Times New Roman"/>
          <w:sz w:val="28"/>
          <w:szCs w:val="28"/>
        </w:rPr>
        <w:t>.</w:t>
      </w:r>
    </w:p>
    <w:p w:rsidR="00BF321E" w:rsidRDefault="00BF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321E" w:rsidRDefault="004C2D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BF321E" w:rsidRDefault="00BF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321E" w:rsidRDefault="004C2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BF321E" w:rsidRDefault="00BF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321E" w:rsidRDefault="00BF3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321E">
      <w:pgSz w:w="11906" w:h="16838"/>
      <w:pgMar w:top="1134" w:right="567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1E"/>
    <w:rsid w:val="004C2DFC"/>
    <w:rsid w:val="00B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42512-56B4-40F5-8A74-E3EE6556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6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9F"/>
    <w:rPr>
      <w:color w:val="0563C1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607E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Company>Прокуратура РФ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dc:description/>
  <cp:lastModifiedBy>Романцов Евгений Александрович</cp:lastModifiedBy>
  <cp:revision>4</cp:revision>
  <dcterms:created xsi:type="dcterms:W3CDTF">2024-06-06T17:08:00Z</dcterms:created>
  <dcterms:modified xsi:type="dcterms:W3CDTF">2024-11-04T03:25:00Z</dcterms:modified>
  <dc:language>ru-RU</dc:language>
</cp:coreProperties>
</file>