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C48" w:rsidRPr="003C622C" w:rsidRDefault="00A45C48" w:rsidP="00004376">
      <w:pPr>
        <w:shd w:val="clear" w:color="auto" w:fill="FFFFFF"/>
        <w:spacing w:after="0" w:line="240" w:lineRule="auto"/>
        <w:jc w:val="both"/>
        <w:rPr>
          <w:rFonts w:ascii="Times New Roman" w:eastAsia="Times New Roman" w:hAnsi="Times New Roman" w:cs="Times New Roman"/>
          <w:b/>
          <w:bCs/>
          <w:sz w:val="28"/>
          <w:szCs w:val="28"/>
          <w:lang w:eastAsia="ru-RU"/>
        </w:rPr>
      </w:pPr>
    </w:p>
    <w:p w:rsidR="009A4B1E" w:rsidRPr="003C622C" w:rsidRDefault="007147D5" w:rsidP="009A4B1E">
      <w:pPr>
        <w:spacing w:after="0" w:line="240" w:lineRule="auto"/>
        <w:ind w:firstLine="709"/>
        <w:rPr>
          <w:rFonts w:ascii="Times New Roman" w:eastAsia="Times New Roman" w:hAnsi="Times New Roman" w:cs="Times New Roman"/>
          <w:b/>
          <w:bCs/>
          <w:sz w:val="28"/>
          <w:szCs w:val="28"/>
          <w:lang w:eastAsia="ru-RU"/>
        </w:rPr>
      </w:pPr>
      <w:r w:rsidRPr="003C622C">
        <w:rPr>
          <w:rFonts w:ascii="Times New Roman" w:eastAsia="Times New Roman" w:hAnsi="Times New Roman" w:cs="Times New Roman"/>
          <w:b/>
          <w:bCs/>
          <w:sz w:val="28"/>
          <w:szCs w:val="28"/>
          <w:lang w:eastAsia="ru-RU"/>
        </w:rPr>
        <w:t xml:space="preserve">Урегулированы вопросы, касающиеся использования лесов в целях </w:t>
      </w:r>
      <w:r w:rsidR="003C622C" w:rsidRPr="003C622C">
        <w:rPr>
          <w:rFonts w:ascii="Times New Roman" w:eastAsia="Times New Roman" w:hAnsi="Times New Roman" w:cs="Times New Roman"/>
          <w:b/>
          <w:bCs/>
          <w:sz w:val="28"/>
          <w:szCs w:val="28"/>
          <w:lang w:eastAsia="ru-RU"/>
        </w:rPr>
        <w:t xml:space="preserve">осуществления </w:t>
      </w:r>
      <w:r w:rsidRPr="003C622C">
        <w:rPr>
          <w:rFonts w:ascii="Times New Roman" w:eastAsia="Times New Roman" w:hAnsi="Times New Roman" w:cs="Times New Roman"/>
          <w:b/>
          <w:bCs/>
          <w:sz w:val="28"/>
          <w:szCs w:val="28"/>
          <w:lang w:eastAsia="ru-RU"/>
        </w:rPr>
        <w:t xml:space="preserve">изыскательской деятельности </w:t>
      </w:r>
    </w:p>
    <w:p w:rsidR="00004376" w:rsidRPr="003C622C" w:rsidRDefault="00004376" w:rsidP="0057306C">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7147D5" w:rsidRPr="003C622C" w:rsidRDefault="007147D5" w:rsidP="007147D5">
      <w:pPr>
        <w:pStyle w:val="a3"/>
        <w:shd w:val="clear" w:color="auto" w:fill="FFFFFF"/>
        <w:spacing w:before="0" w:beforeAutospacing="0" w:after="0" w:afterAutospacing="0"/>
        <w:ind w:firstLine="709"/>
        <w:jc w:val="both"/>
        <w:rPr>
          <w:rFonts w:ascii="Roboto" w:hAnsi="Roboto"/>
          <w:sz w:val="28"/>
          <w:szCs w:val="28"/>
        </w:rPr>
      </w:pPr>
      <w:r w:rsidRPr="003C622C">
        <w:rPr>
          <w:sz w:val="28"/>
          <w:szCs w:val="28"/>
        </w:rPr>
        <w:t>Вступившими с 01.09.2024 изменениями в Лесной кодекс Российской Федерации и Правилами использования лесов для осуществления изыскательской деятельности, утвержденными Приказом Минприроды России от 25.04.2024 № 241, введен новый вид использования лесов – в целях осуществления изыскательской деятельности.</w:t>
      </w:r>
    </w:p>
    <w:p w:rsidR="007147D5" w:rsidRPr="003C622C" w:rsidRDefault="007147D5" w:rsidP="007147D5">
      <w:pPr>
        <w:pStyle w:val="a3"/>
        <w:shd w:val="clear" w:color="auto" w:fill="FFFFFF"/>
        <w:spacing w:before="0" w:beforeAutospacing="0" w:after="0" w:afterAutospacing="0"/>
        <w:ind w:firstLine="709"/>
        <w:jc w:val="both"/>
        <w:rPr>
          <w:rFonts w:ascii="Roboto" w:hAnsi="Roboto"/>
          <w:sz w:val="28"/>
          <w:szCs w:val="28"/>
        </w:rPr>
      </w:pPr>
      <w:r w:rsidRPr="003C622C">
        <w:rPr>
          <w:sz w:val="28"/>
          <w:szCs w:val="28"/>
        </w:rPr>
        <w:t>Так, для использования лесов в целях изыскательской деятельности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w:t>
      </w:r>
    </w:p>
    <w:p w:rsidR="007147D5" w:rsidRPr="003C622C" w:rsidRDefault="007147D5" w:rsidP="007147D5">
      <w:pPr>
        <w:pStyle w:val="a3"/>
        <w:shd w:val="clear" w:color="auto" w:fill="FFFFFF"/>
        <w:spacing w:before="0" w:beforeAutospacing="0" w:after="0" w:afterAutospacing="0"/>
        <w:ind w:firstLine="709"/>
        <w:jc w:val="both"/>
        <w:rPr>
          <w:rFonts w:ascii="Roboto" w:hAnsi="Roboto"/>
          <w:sz w:val="28"/>
          <w:szCs w:val="28"/>
        </w:rPr>
      </w:pPr>
      <w:r w:rsidRPr="003C622C">
        <w:rPr>
          <w:sz w:val="28"/>
          <w:szCs w:val="28"/>
        </w:rPr>
        <w:t>Допускается использование лесов для изыскательской деятельности без предоставления лесного участка, установления сервитута, если изыскательская деятельность не влечет за собой проведение рубок лесных насаждений, на основании разрешений органов государственной власти, органов местного самоуправления.</w:t>
      </w:r>
    </w:p>
    <w:p w:rsidR="007147D5" w:rsidRPr="003C622C" w:rsidRDefault="007147D5" w:rsidP="007147D5">
      <w:pPr>
        <w:pStyle w:val="a3"/>
        <w:shd w:val="clear" w:color="auto" w:fill="FFFFFF"/>
        <w:spacing w:before="0" w:beforeAutospacing="0" w:after="0" w:afterAutospacing="0"/>
        <w:ind w:firstLine="709"/>
        <w:jc w:val="both"/>
        <w:rPr>
          <w:rFonts w:ascii="Roboto" w:hAnsi="Roboto"/>
          <w:sz w:val="28"/>
          <w:szCs w:val="28"/>
        </w:rPr>
      </w:pPr>
      <w:r w:rsidRPr="003C622C">
        <w:rPr>
          <w:sz w:val="28"/>
          <w:szCs w:val="28"/>
        </w:rPr>
        <w:t>При использовании лесов для</w:t>
      </w:r>
      <w:bookmarkStart w:id="0" w:name="_GoBack"/>
      <w:bookmarkEnd w:id="0"/>
      <w:r w:rsidRPr="003C622C">
        <w:rPr>
          <w:sz w:val="28"/>
          <w:szCs w:val="28"/>
        </w:rPr>
        <w:t xml:space="preserve"> изыскательской деятельности допускается возведение некапитальных строений, сооружений.</w:t>
      </w:r>
    </w:p>
    <w:p w:rsidR="007147D5" w:rsidRPr="003C622C" w:rsidRDefault="007147D5" w:rsidP="007147D5">
      <w:pPr>
        <w:pStyle w:val="a3"/>
        <w:shd w:val="clear" w:color="auto" w:fill="FFFFFF"/>
        <w:spacing w:before="0" w:beforeAutospacing="0" w:after="0" w:afterAutospacing="0"/>
        <w:ind w:firstLine="709"/>
        <w:jc w:val="both"/>
        <w:rPr>
          <w:rFonts w:ascii="Roboto" w:hAnsi="Roboto"/>
          <w:sz w:val="28"/>
          <w:szCs w:val="28"/>
        </w:rPr>
      </w:pPr>
      <w:r w:rsidRPr="003C622C">
        <w:rPr>
          <w:sz w:val="28"/>
          <w:szCs w:val="28"/>
        </w:rPr>
        <w:t>Договор аренды лесного участка, находящегося в государственной или муниципальной собственности, в целях изыскательской деятельности заключается на срок от 1 года до 49 лет.</w:t>
      </w:r>
    </w:p>
    <w:p w:rsidR="007147D5" w:rsidRPr="003C622C" w:rsidRDefault="007147D5" w:rsidP="007147D5">
      <w:pPr>
        <w:pStyle w:val="a3"/>
        <w:shd w:val="clear" w:color="auto" w:fill="FFFFFF"/>
        <w:spacing w:before="0" w:beforeAutospacing="0" w:after="0" w:afterAutospacing="0"/>
        <w:ind w:firstLine="709"/>
        <w:jc w:val="both"/>
        <w:rPr>
          <w:rFonts w:ascii="Roboto" w:hAnsi="Roboto"/>
          <w:sz w:val="28"/>
          <w:szCs w:val="28"/>
        </w:rPr>
      </w:pPr>
      <w:r w:rsidRPr="003C622C">
        <w:rPr>
          <w:sz w:val="28"/>
          <w:szCs w:val="28"/>
        </w:rPr>
        <w:t>Так, изменения предусматривают передачу Российской Федерацией органам государственной власти субъектов полномочий по выдаче разрешений на изыскательскую деятельность на землях лесного фонда.</w:t>
      </w:r>
    </w:p>
    <w:p w:rsidR="007147D5" w:rsidRPr="003C622C" w:rsidRDefault="007147D5" w:rsidP="007147D5">
      <w:pPr>
        <w:pStyle w:val="a3"/>
        <w:shd w:val="clear" w:color="auto" w:fill="FFFFFF"/>
        <w:spacing w:before="0" w:beforeAutospacing="0" w:after="0" w:afterAutospacing="0"/>
        <w:ind w:firstLine="709"/>
        <w:jc w:val="both"/>
        <w:rPr>
          <w:rFonts w:ascii="Roboto" w:hAnsi="Roboto"/>
          <w:sz w:val="28"/>
          <w:szCs w:val="28"/>
        </w:rPr>
      </w:pPr>
      <w:r w:rsidRPr="003C622C">
        <w:rPr>
          <w:sz w:val="28"/>
          <w:szCs w:val="28"/>
        </w:rPr>
        <w:t>Строительство, реконструкция, ввод в эксплуатацию и вывод из эксплуатации связанных с геологическим изучением, разведкой и добычей полезных ископаемых объектов капстроительства, возведение, эксплуатация и демонтаж некапитальных строений, сооружений, необходимых для геологического изучения, разведки и добычи полезных ископаемых, допускаются:</w:t>
      </w:r>
    </w:p>
    <w:p w:rsidR="007147D5" w:rsidRPr="003C622C" w:rsidRDefault="007147D5" w:rsidP="007147D5">
      <w:pPr>
        <w:pStyle w:val="a3"/>
        <w:shd w:val="clear" w:color="auto" w:fill="FFFFFF"/>
        <w:spacing w:before="0" w:beforeAutospacing="0" w:after="0" w:afterAutospacing="0"/>
        <w:ind w:firstLine="709"/>
        <w:jc w:val="both"/>
        <w:rPr>
          <w:rFonts w:ascii="Roboto" w:hAnsi="Roboto"/>
          <w:sz w:val="28"/>
          <w:szCs w:val="28"/>
        </w:rPr>
      </w:pPr>
      <w:r w:rsidRPr="003C622C">
        <w:rPr>
          <w:sz w:val="28"/>
          <w:szCs w:val="28"/>
        </w:rPr>
        <w:t>- в ценных лесах и на особо защитных участках лесов в границах предоставленных пользователям недр участков недр для геологического изучения, разведки и добычи нефти и природного газа, в отношении которых лицензии на пользование недрами получены до 31 декабря 2010 года, на срок, не превышающий срока действия таких лицензий;</w:t>
      </w:r>
    </w:p>
    <w:p w:rsidR="007147D5" w:rsidRPr="003C622C" w:rsidRDefault="007147D5" w:rsidP="007147D5">
      <w:pPr>
        <w:pStyle w:val="a3"/>
        <w:shd w:val="clear" w:color="auto" w:fill="FFFFFF"/>
        <w:spacing w:before="0" w:beforeAutospacing="0" w:after="0" w:afterAutospacing="0"/>
        <w:ind w:firstLine="709"/>
        <w:jc w:val="both"/>
        <w:rPr>
          <w:rFonts w:ascii="Roboto" w:hAnsi="Roboto"/>
          <w:sz w:val="28"/>
          <w:szCs w:val="28"/>
        </w:rPr>
      </w:pPr>
      <w:r w:rsidRPr="003C622C">
        <w:rPr>
          <w:sz w:val="28"/>
          <w:szCs w:val="28"/>
        </w:rPr>
        <w:t>- в ценных лесах, в лесах, расположенных в водоохранных зонах, в резервных лесах и на особо защитных участках лесов в границах предоставленных пользователям недр участков недр в целях добычи из подземных вод или связанных с геологическим изучением, разведкой и добычей нефти и природного газа попутных вод полезных ископаемых или полезных компонентов, в отношении которых лицензии на пользование недрами получены до 31 декабря 2030 года, на срок, не превышающий срока действия таких лицензий.</w:t>
      </w:r>
    </w:p>
    <w:p w:rsidR="007147D5" w:rsidRPr="003C622C" w:rsidRDefault="007147D5" w:rsidP="007147D5">
      <w:pPr>
        <w:pStyle w:val="a3"/>
        <w:shd w:val="clear" w:color="auto" w:fill="FFFFFF"/>
        <w:spacing w:before="0" w:beforeAutospacing="0" w:after="0" w:afterAutospacing="0"/>
        <w:ind w:firstLine="709"/>
        <w:jc w:val="both"/>
        <w:rPr>
          <w:rFonts w:ascii="Roboto" w:hAnsi="Roboto"/>
          <w:sz w:val="28"/>
          <w:szCs w:val="28"/>
        </w:rPr>
      </w:pPr>
      <w:r w:rsidRPr="003C622C">
        <w:rPr>
          <w:sz w:val="28"/>
          <w:szCs w:val="28"/>
        </w:rPr>
        <w:lastRenderedPageBreak/>
        <w:t>В указанных случаях леса используются в соответствии с целевым назначением защитных лесов и правовым режимом особо защитных участков лесов с соблюдением требований о сохранении защитных лесов и особо защитных участков лесов.</w:t>
      </w:r>
    </w:p>
    <w:p w:rsidR="007147D5" w:rsidRPr="003C622C" w:rsidRDefault="007147D5" w:rsidP="007147D5">
      <w:pPr>
        <w:pStyle w:val="a3"/>
        <w:shd w:val="clear" w:color="auto" w:fill="FFFFFF"/>
        <w:spacing w:before="0" w:beforeAutospacing="0" w:after="0" w:afterAutospacing="0"/>
        <w:ind w:firstLine="709"/>
        <w:jc w:val="both"/>
        <w:rPr>
          <w:rFonts w:ascii="Roboto" w:hAnsi="Roboto"/>
          <w:sz w:val="28"/>
          <w:szCs w:val="28"/>
        </w:rPr>
      </w:pPr>
      <w:r w:rsidRPr="003C622C">
        <w:rPr>
          <w:sz w:val="28"/>
          <w:szCs w:val="28"/>
        </w:rPr>
        <w:t>До 1 января 2026 года допускается использование лесов для изыскательской деятельности без учета требований, касающихся установления видов разрешенного использования лесов в лесохозяйственном регламенте в отношении лесов, расположенных в границах лесничеств.</w:t>
      </w:r>
    </w:p>
    <w:p w:rsidR="002C3204" w:rsidRPr="003C622C" w:rsidRDefault="002C3204" w:rsidP="00220475">
      <w:pPr>
        <w:shd w:val="clear" w:color="auto" w:fill="FFFFFF"/>
        <w:spacing w:after="0" w:line="240" w:lineRule="auto"/>
        <w:ind w:firstLine="851"/>
        <w:jc w:val="both"/>
      </w:pPr>
    </w:p>
    <w:sectPr w:rsidR="002C3204" w:rsidRPr="003C622C" w:rsidSect="007147D5">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476"/>
    <w:rsid w:val="00004376"/>
    <w:rsid w:val="00183476"/>
    <w:rsid w:val="00220475"/>
    <w:rsid w:val="002C3204"/>
    <w:rsid w:val="003C622C"/>
    <w:rsid w:val="004747E3"/>
    <w:rsid w:val="004D35DE"/>
    <w:rsid w:val="004F4107"/>
    <w:rsid w:val="0057306C"/>
    <w:rsid w:val="007147D5"/>
    <w:rsid w:val="009A4B1E"/>
    <w:rsid w:val="00A45C48"/>
    <w:rsid w:val="00AA1748"/>
    <w:rsid w:val="00B37821"/>
    <w:rsid w:val="00C14165"/>
    <w:rsid w:val="00D0211F"/>
    <w:rsid w:val="00DD2CD9"/>
    <w:rsid w:val="00F93491"/>
    <w:rsid w:val="00F96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79600"/>
  <w15:chartTrackingRefBased/>
  <w15:docId w15:val="{15AACE6E-AAA8-4778-B9F8-F0356BD37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183476"/>
  </w:style>
  <w:style w:type="character" w:customStyle="1" w:styleId="feeds-pagenavigationtooltip">
    <w:name w:val="feeds-page__navigation_tooltip"/>
    <w:basedOn w:val="a0"/>
    <w:rsid w:val="00183476"/>
  </w:style>
  <w:style w:type="paragraph" w:styleId="a3">
    <w:name w:val="Normal (Web)"/>
    <w:basedOn w:val="a"/>
    <w:uiPriority w:val="99"/>
    <w:unhideWhenUsed/>
    <w:rsid w:val="0018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34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46554">
      <w:bodyDiv w:val="1"/>
      <w:marLeft w:val="0"/>
      <w:marRight w:val="0"/>
      <w:marTop w:val="0"/>
      <w:marBottom w:val="0"/>
      <w:divBdr>
        <w:top w:val="none" w:sz="0" w:space="0" w:color="auto"/>
        <w:left w:val="none" w:sz="0" w:space="0" w:color="auto"/>
        <w:bottom w:val="none" w:sz="0" w:space="0" w:color="auto"/>
        <w:right w:val="none" w:sz="0" w:space="0" w:color="auto"/>
      </w:divBdr>
    </w:div>
    <w:div w:id="307514597">
      <w:bodyDiv w:val="1"/>
      <w:marLeft w:val="0"/>
      <w:marRight w:val="0"/>
      <w:marTop w:val="0"/>
      <w:marBottom w:val="0"/>
      <w:divBdr>
        <w:top w:val="none" w:sz="0" w:space="0" w:color="auto"/>
        <w:left w:val="none" w:sz="0" w:space="0" w:color="auto"/>
        <w:bottom w:val="none" w:sz="0" w:space="0" w:color="auto"/>
        <w:right w:val="none" w:sz="0" w:space="0" w:color="auto"/>
      </w:divBdr>
    </w:div>
    <w:div w:id="467279859">
      <w:bodyDiv w:val="1"/>
      <w:marLeft w:val="0"/>
      <w:marRight w:val="0"/>
      <w:marTop w:val="0"/>
      <w:marBottom w:val="0"/>
      <w:divBdr>
        <w:top w:val="none" w:sz="0" w:space="0" w:color="auto"/>
        <w:left w:val="none" w:sz="0" w:space="0" w:color="auto"/>
        <w:bottom w:val="none" w:sz="0" w:space="0" w:color="auto"/>
        <w:right w:val="none" w:sz="0" w:space="0" w:color="auto"/>
      </w:divBdr>
    </w:div>
    <w:div w:id="624316976">
      <w:bodyDiv w:val="1"/>
      <w:marLeft w:val="0"/>
      <w:marRight w:val="0"/>
      <w:marTop w:val="0"/>
      <w:marBottom w:val="0"/>
      <w:divBdr>
        <w:top w:val="none" w:sz="0" w:space="0" w:color="auto"/>
        <w:left w:val="none" w:sz="0" w:space="0" w:color="auto"/>
        <w:bottom w:val="none" w:sz="0" w:space="0" w:color="auto"/>
        <w:right w:val="none" w:sz="0" w:space="0" w:color="auto"/>
      </w:divBdr>
    </w:div>
    <w:div w:id="641545257">
      <w:bodyDiv w:val="1"/>
      <w:marLeft w:val="0"/>
      <w:marRight w:val="0"/>
      <w:marTop w:val="0"/>
      <w:marBottom w:val="0"/>
      <w:divBdr>
        <w:top w:val="none" w:sz="0" w:space="0" w:color="auto"/>
        <w:left w:val="none" w:sz="0" w:space="0" w:color="auto"/>
        <w:bottom w:val="none" w:sz="0" w:space="0" w:color="auto"/>
        <w:right w:val="none" w:sz="0" w:space="0" w:color="auto"/>
      </w:divBdr>
    </w:div>
    <w:div w:id="796533671">
      <w:bodyDiv w:val="1"/>
      <w:marLeft w:val="0"/>
      <w:marRight w:val="0"/>
      <w:marTop w:val="0"/>
      <w:marBottom w:val="0"/>
      <w:divBdr>
        <w:top w:val="none" w:sz="0" w:space="0" w:color="auto"/>
        <w:left w:val="none" w:sz="0" w:space="0" w:color="auto"/>
        <w:bottom w:val="none" w:sz="0" w:space="0" w:color="auto"/>
        <w:right w:val="none" w:sz="0" w:space="0" w:color="auto"/>
      </w:divBdr>
    </w:div>
    <w:div w:id="913706875">
      <w:bodyDiv w:val="1"/>
      <w:marLeft w:val="0"/>
      <w:marRight w:val="0"/>
      <w:marTop w:val="0"/>
      <w:marBottom w:val="0"/>
      <w:divBdr>
        <w:top w:val="none" w:sz="0" w:space="0" w:color="auto"/>
        <w:left w:val="none" w:sz="0" w:space="0" w:color="auto"/>
        <w:bottom w:val="none" w:sz="0" w:space="0" w:color="auto"/>
        <w:right w:val="none" w:sz="0" w:space="0" w:color="auto"/>
      </w:divBdr>
      <w:divsChild>
        <w:div w:id="2132703679">
          <w:marLeft w:val="0"/>
          <w:marRight w:val="0"/>
          <w:marTop w:val="0"/>
          <w:marBottom w:val="0"/>
          <w:divBdr>
            <w:top w:val="none" w:sz="0" w:space="0" w:color="auto"/>
            <w:left w:val="none" w:sz="0" w:space="0" w:color="auto"/>
            <w:bottom w:val="none" w:sz="0" w:space="0" w:color="auto"/>
            <w:right w:val="none" w:sz="0" w:space="0" w:color="auto"/>
          </w:divBdr>
        </w:div>
      </w:divsChild>
    </w:div>
    <w:div w:id="983006630">
      <w:bodyDiv w:val="1"/>
      <w:marLeft w:val="0"/>
      <w:marRight w:val="0"/>
      <w:marTop w:val="0"/>
      <w:marBottom w:val="0"/>
      <w:divBdr>
        <w:top w:val="none" w:sz="0" w:space="0" w:color="auto"/>
        <w:left w:val="none" w:sz="0" w:space="0" w:color="auto"/>
        <w:bottom w:val="none" w:sz="0" w:space="0" w:color="auto"/>
        <w:right w:val="none" w:sz="0" w:space="0" w:color="auto"/>
      </w:divBdr>
    </w:div>
    <w:div w:id="1020203927">
      <w:bodyDiv w:val="1"/>
      <w:marLeft w:val="0"/>
      <w:marRight w:val="0"/>
      <w:marTop w:val="0"/>
      <w:marBottom w:val="0"/>
      <w:divBdr>
        <w:top w:val="none" w:sz="0" w:space="0" w:color="auto"/>
        <w:left w:val="none" w:sz="0" w:space="0" w:color="auto"/>
        <w:bottom w:val="none" w:sz="0" w:space="0" w:color="auto"/>
        <w:right w:val="none" w:sz="0" w:space="0" w:color="auto"/>
      </w:divBdr>
    </w:div>
    <w:div w:id="1185748827">
      <w:bodyDiv w:val="1"/>
      <w:marLeft w:val="0"/>
      <w:marRight w:val="0"/>
      <w:marTop w:val="0"/>
      <w:marBottom w:val="0"/>
      <w:divBdr>
        <w:top w:val="none" w:sz="0" w:space="0" w:color="auto"/>
        <w:left w:val="none" w:sz="0" w:space="0" w:color="auto"/>
        <w:bottom w:val="none" w:sz="0" w:space="0" w:color="auto"/>
        <w:right w:val="none" w:sz="0" w:space="0" w:color="auto"/>
      </w:divBdr>
    </w:div>
    <w:div w:id="1249849125">
      <w:bodyDiv w:val="1"/>
      <w:marLeft w:val="0"/>
      <w:marRight w:val="0"/>
      <w:marTop w:val="0"/>
      <w:marBottom w:val="0"/>
      <w:divBdr>
        <w:top w:val="none" w:sz="0" w:space="0" w:color="auto"/>
        <w:left w:val="none" w:sz="0" w:space="0" w:color="auto"/>
        <w:bottom w:val="none" w:sz="0" w:space="0" w:color="auto"/>
        <w:right w:val="none" w:sz="0" w:space="0" w:color="auto"/>
      </w:divBdr>
    </w:div>
    <w:div w:id="1258099388">
      <w:bodyDiv w:val="1"/>
      <w:marLeft w:val="0"/>
      <w:marRight w:val="0"/>
      <w:marTop w:val="0"/>
      <w:marBottom w:val="0"/>
      <w:divBdr>
        <w:top w:val="none" w:sz="0" w:space="0" w:color="auto"/>
        <w:left w:val="none" w:sz="0" w:space="0" w:color="auto"/>
        <w:bottom w:val="none" w:sz="0" w:space="0" w:color="auto"/>
        <w:right w:val="none" w:sz="0" w:space="0" w:color="auto"/>
      </w:divBdr>
    </w:div>
    <w:div w:id="1328634071">
      <w:bodyDiv w:val="1"/>
      <w:marLeft w:val="0"/>
      <w:marRight w:val="0"/>
      <w:marTop w:val="0"/>
      <w:marBottom w:val="0"/>
      <w:divBdr>
        <w:top w:val="none" w:sz="0" w:space="0" w:color="auto"/>
        <w:left w:val="none" w:sz="0" w:space="0" w:color="auto"/>
        <w:bottom w:val="none" w:sz="0" w:space="0" w:color="auto"/>
        <w:right w:val="none" w:sz="0" w:space="0" w:color="auto"/>
      </w:divBdr>
    </w:div>
    <w:div w:id="1380781090">
      <w:bodyDiv w:val="1"/>
      <w:marLeft w:val="0"/>
      <w:marRight w:val="0"/>
      <w:marTop w:val="0"/>
      <w:marBottom w:val="0"/>
      <w:divBdr>
        <w:top w:val="none" w:sz="0" w:space="0" w:color="auto"/>
        <w:left w:val="none" w:sz="0" w:space="0" w:color="auto"/>
        <w:bottom w:val="none" w:sz="0" w:space="0" w:color="auto"/>
        <w:right w:val="none" w:sz="0" w:space="0" w:color="auto"/>
      </w:divBdr>
    </w:div>
    <w:div w:id="1479958342">
      <w:bodyDiv w:val="1"/>
      <w:marLeft w:val="0"/>
      <w:marRight w:val="0"/>
      <w:marTop w:val="0"/>
      <w:marBottom w:val="0"/>
      <w:divBdr>
        <w:top w:val="none" w:sz="0" w:space="0" w:color="auto"/>
        <w:left w:val="none" w:sz="0" w:space="0" w:color="auto"/>
        <w:bottom w:val="none" w:sz="0" w:space="0" w:color="auto"/>
        <w:right w:val="none" w:sz="0" w:space="0" w:color="auto"/>
      </w:divBdr>
      <w:divsChild>
        <w:div w:id="438912779">
          <w:marLeft w:val="0"/>
          <w:marRight w:val="0"/>
          <w:marTop w:val="0"/>
          <w:marBottom w:val="960"/>
          <w:divBdr>
            <w:top w:val="none" w:sz="0" w:space="0" w:color="auto"/>
            <w:left w:val="none" w:sz="0" w:space="0" w:color="auto"/>
            <w:bottom w:val="none" w:sz="0" w:space="0" w:color="auto"/>
            <w:right w:val="none" w:sz="0" w:space="0" w:color="auto"/>
          </w:divBdr>
        </w:div>
        <w:div w:id="926961798">
          <w:marLeft w:val="0"/>
          <w:marRight w:val="720"/>
          <w:marTop w:val="0"/>
          <w:marBottom w:val="0"/>
          <w:divBdr>
            <w:top w:val="none" w:sz="0" w:space="0" w:color="auto"/>
            <w:left w:val="none" w:sz="0" w:space="0" w:color="auto"/>
            <w:bottom w:val="none" w:sz="0" w:space="0" w:color="auto"/>
            <w:right w:val="none" w:sz="0" w:space="0" w:color="auto"/>
          </w:divBdr>
          <w:divsChild>
            <w:div w:id="157307288">
              <w:marLeft w:val="0"/>
              <w:marRight w:val="0"/>
              <w:marTop w:val="0"/>
              <w:marBottom w:val="120"/>
              <w:divBdr>
                <w:top w:val="none" w:sz="0" w:space="0" w:color="auto"/>
                <w:left w:val="none" w:sz="0" w:space="0" w:color="auto"/>
                <w:bottom w:val="none" w:sz="0" w:space="0" w:color="auto"/>
                <w:right w:val="none" w:sz="0" w:space="0" w:color="auto"/>
              </w:divBdr>
            </w:div>
            <w:div w:id="1271162285">
              <w:marLeft w:val="0"/>
              <w:marRight w:val="0"/>
              <w:marTop w:val="0"/>
              <w:marBottom w:val="120"/>
              <w:divBdr>
                <w:top w:val="none" w:sz="0" w:space="0" w:color="auto"/>
                <w:left w:val="none" w:sz="0" w:space="0" w:color="auto"/>
                <w:bottom w:val="none" w:sz="0" w:space="0" w:color="auto"/>
                <w:right w:val="none" w:sz="0" w:space="0" w:color="auto"/>
              </w:divBdr>
            </w:div>
          </w:divsChild>
        </w:div>
        <w:div w:id="705374894">
          <w:marLeft w:val="0"/>
          <w:marRight w:val="0"/>
          <w:marTop w:val="0"/>
          <w:marBottom w:val="0"/>
          <w:divBdr>
            <w:top w:val="none" w:sz="0" w:space="0" w:color="auto"/>
            <w:left w:val="none" w:sz="0" w:space="0" w:color="auto"/>
            <w:bottom w:val="none" w:sz="0" w:space="0" w:color="auto"/>
            <w:right w:val="none" w:sz="0" w:space="0" w:color="auto"/>
          </w:divBdr>
          <w:divsChild>
            <w:div w:id="1802645645">
              <w:marLeft w:val="0"/>
              <w:marRight w:val="0"/>
              <w:marTop w:val="0"/>
              <w:marBottom w:val="0"/>
              <w:divBdr>
                <w:top w:val="none" w:sz="0" w:space="0" w:color="auto"/>
                <w:left w:val="none" w:sz="0" w:space="0" w:color="auto"/>
                <w:bottom w:val="none" w:sz="0" w:space="0" w:color="auto"/>
                <w:right w:val="none" w:sz="0" w:space="0" w:color="auto"/>
              </w:divBdr>
              <w:divsChild>
                <w:div w:id="124499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637363">
      <w:bodyDiv w:val="1"/>
      <w:marLeft w:val="0"/>
      <w:marRight w:val="0"/>
      <w:marTop w:val="0"/>
      <w:marBottom w:val="0"/>
      <w:divBdr>
        <w:top w:val="none" w:sz="0" w:space="0" w:color="auto"/>
        <w:left w:val="none" w:sz="0" w:space="0" w:color="auto"/>
        <w:bottom w:val="none" w:sz="0" w:space="0" w:color="auto"/>
        <w:right w:val="none" w:sz="0" w:space="0" w:color="auto"/>
      </w:divBdr>
    </w:div>
    <w:div w:id="1901018625">
      <w:bodyDiv w:val="1"/>
      <w:marLeft w:val="0"/>
      <w:marRight w:val="0"/>
      <w:marTop w:val="0"/>
      <w:marBottom w:val="0"/>
      <w:divBdr>
        <w:top w:val="none" w:sz="0" w:space="0" w:color="auto"/>
        <w:left w:val="none" w:sz="0" w:space="0" w:color="auto"/>
        <w:bottom w:val="none" w:sz="0" w:space="0" w:color="auto"/>
        <w:right w:val="none" w:sz="0" w:space="0" w:color="auto"/>
      </w:divBdr>
    </w:div>
    <w:div w:id="2093970951">
      <w:bodyDiv w:val="1"/>
      <w:marLeft w:val="0"/>
      <w:marRight w:val="0"/>
      <w:marTop w:val="0"/>
      <w:marBottom w:val="0"/>
      <w:divBdr>
        <w:top w:val="none" w:sz="0" w:space="0" w:color="auto"/>
        <w:left w:val="none" w:sz="0" w:space="0" w:color="auto"/>
        <w:bottom w:val="none" w:sz="0" w:space="0" w:color="auto"/>
        <w:right w:val="none" w:sz="0" w:space="0" w:color="auto"/>
      </w:divBdr>
    </w:div>
    <w:div w:id="213741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459</Words>
  <Characters>2617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mretunskya@yandex.ru</dc:creator>
  <cp:keywords/>
  <dc:description/>
  <cp:lastModifiedBy>Ретунская Маргарита Сергеевна</cp:lastModifiedBy>
  <cp:revision>12</cp:revision>
  <dcterms:created xsi:type="dcterms:W3CDTF">2023-09-11T11:03:00Z</dcterms:created>
  <dcterms:modified xsi:type="dcterms:W3CDTF">2024-12-16T05:24:00Z</dcterms:modified>
</cp:coreProperties>
</file>